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1AE4" w:rsidRDefault="00BD1AE4" w:rsidP="00BD1AE4">
      <w:pPr>
        <w:pStyle w:val="ad"/>
        <w:spacing w:before="6"/>
        <w:jc w:val="center"/>
        <w:rPr>
          <w:sz w:val="26"/>
          <w:szCs w:val="26"/>
          <w:lang w:val="uk-UA"/>
        </w:rPr>
      </w:pPr>
      <w:r>
        <w:rPr>
          <w:sz w:val="26"/>
          <w:szCs w:val="26"/>
          <w:lang w:val="uk-UA"/>
        </w:rPr>
        <w:t>ТЕХНІЧНЕ ЗАВДАННЯ</w:t>
      </w:r>
    </w:p>
    <w:p w:rsidR="00BD1AE4" w:rsidRPr="00DD04C4" w:rsidRDefault="00DA423F" w:rsidP="00BD1AE4">
      <w:pPr>
        <w:pStyle w:val="ad"/>
        <w:spacing w:before="6"/>
        <w:jc w:val="center"/>
        <w:rPr>
          <w:rFonts w:eastAsia="Microsoft Sans Serif"/>
          <w:b w:val="0"/>
          <w:sz w:val="26"/>
          <w:szCs w:val="26"/>
        </w:rPr>
      </w:pPr>
      <w:r>
        <w:rPr>
          <w:sz w:val="26"/>
          <w:szCs w:val="26"/>
          <w:lang w:val="uk-UA"/>
        </w:rPr>
        <w:t>«</w:t>
      </w:r>
      <w:bookmarkStart w:id="0" w:name="_GoBack"/>
      <w:bookmarkEnd w:id="0"/>
      <w:r>
        <w:rPr>
          <w:sz w:val="26"/>
          <w:szCs w:val="26"/>
          <w:lang w:val="uk-UA"/>
        </w:rPr>
        <w:t xml:space="preserve">Виконання технічного нагляду: </w:t>
      </w:r>
      <w:r w:rsidR="00BD1AE4">
        <w:rPr>
          <w:sz w:val="26"/>
          <w:szCs w:val="26"/>
          <w:lang w:val="uk-UA"/>
        </w:rPr>
        <w:t>«</w:t>
      </w:r>
      <w:r w:rsidR="00BD1AE4" w:rsidRPr="00DD04C4">
        <w:rPr>
          <w:sz w:val="28"/>
          <w:szCs w:val="28"/>
        </w:rPr>
        <w:t>Реконструкція гуртожитку по вул. Промислова,9/2 у м. Павлоград Дніпропетровської області (житло для внутрішньо переміщених осіб)</w:t>
      </w:r>
      <w:r w:rsidR="00BD1AE4">
        <w:rPr>
          <w:sz w:val="26"/>
          <w:szCs w:val="26"/>
          <w:lang w:val="uk-UA"/>
        </w:rPr>
        <w:t>»</w:t>
      </w:r>
    </w:p>
    <w:p w:rsidR="00BD1AE4" w:rsidRPr="00727BAC" w:rsidRDefault="00BD1AE4" w:rsidP="00BD1AE4">
      <w:pPr>
        <w:pStyle w:val="ad"/>
        <w:spacing w:before="6"/>
        <w:jc w:val="center"/>
        <w:rPr>
          <w:b w:val="0"/>
          <w:sz w:val="26"/>
          <w:szCs w:val="26"/>
        </w:rPr>
      </w:pPr>
    </w:p>
    <w:tbl>
      <w:tblPr>
        <w:tblW w:w="10317" w:type="dxa"/>
        <w:jc w:val="center"/>
        <w:tblLayout w:type="fixed"/>
        <w:tblCellMar>
          <w:left w:w="28" w:type="dxa"/>
          <w:right w:w="28" w:type="dxa"/>
        </w:tblCellMar>
        <w:tblLook w:val="0000" w:firstRow="0" w:lastRow="0" w:firstColumn="0" w:lastColumn="0" w:noHBand="0" w:noVBand="0"/>
      </w:tblPr>
      <w:tblGrid>
        <w:gridCol w:w="15"/>
        <w:gridCol w:w="567"/>
        <w:gridCol w:w="94"/>
        <w:gridCol w:w="5293"/>
        <w:gridCol w:w="94"/>
        <w:gridCol w:w="1324"/>
        <w:gridCol w:w="94"/>
        <w:gridCol w:w="1324"/>
        <w:gridCol w:w="94"/>
        <w:gridCol w:w="1324"/>
        <w:gridCol w:w="94"/>
      </w:tblGrid>
      <w:tr w:rsidR="00BD1AE4" w:rsidRPr="00727BAC" w:rsidTr="000B6535">
        <w:trPr>
          <w:gridBefore w:val="1"/>
          <w:gridAfter w:val="1"/>
          <w:wBefore w:w="15" w:type="dxa"/>
          <w:wAfter w:w="94" w:type="dxa"/>
          <w:jc w:val="center"/>
        </w:trPr>
        <w:tc>
          <w:tcPr>
            <w:tcW w:w="567" w:type="dxa"/>
            <w:tcBorders>
              <w:top w:val="single" w:sz="12" w:space="0" w:color="auto"/>
              <w:left w:val="single" w:sz="12" w:space="0" w:color="auto"/>
              <w:bottom w:val="nil"/>
              <w:right w:val="single" w:sz="4" w:space="0" w:color="auto"/>
            </w:tcBorders>
            <w:vAlign w:val="center"/>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Ч.ч.</w:t>
            </w:r>
          </w:p>
        </w:tc>
        <w:tc>
          <w:tcPr>
            <w:tcW w:w="5387" w:type="dxa"/>
            <w:gridSpan w:val="2"/>
            <w:tcBorders>
              <w:top w:val="single" w:sz="12" w:space="0" w:color="auto"/>
              <w:left w:val="nil"/>
              <w:bottom w:val="nil"/>
              <w:right w:val="nil"/>
            </w:tcBorders>
            <w:vAlign w:val="center"/>
          </w:tcPr>
          <w:p w:rsidR="00BD1AE4" w:rsidRPr="00727BAC" w:rsidRDefault="00BD1AE4" w:rsidP="000B6535">
            <w:pPr>
              <w:keepLines/>
              <w:autoSpaceDN w:val="0"/>
              <w:rPr>
                <w:rFonts w:ascii="Arial" w:hAnsi="Arial" w:cs="Arial"/>
                <w:b w:val="0"/>
                <w:spacing w:val="-3"/>
                <w:sz w:val="20"/>
                <w:szCs w:val="20"/>
              </w:rPr>
            </w:pP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Найменування робіт і витрат</w:t>
            </w:r>
          </w:p>
        </w:tc>
        <w:tc>
          <w:tcPr>
            <w:tcW w:w="1418" w:type="dxa"/>
            <w:gridSpan w:val="2"/>
            <w:tcBorders>
              <w:top w:val="single" w:sz="12" w:space="0" w:color="auto"/>
              <w:left w:val="single" w:sz="4" w:space="0" w:color="auto"/>
              <w:bottom w:val="nil"/>
              <w:right w:val="nil"/>
            </w:tcBorders>
            <w:vAlign w:val="center"/>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Одиниця</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виміру</w:t>
            </w:r>
          </w:p>
        </w:tc>
        <w:tc>
          <w:tcPr>
            <w:tcW w:w="1418" w:type="dxa"/>
            <w:gridSpan w:val="2"/>
            <w:tcBorders>
              <w:top w:val="single" w:sz="12" w:space="0" w:color="auto"/>
              <w:left w:val="single" w:sz="4" w:space="0" w:color="auto"/>
              <w:bottom w:val="nil"/>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Кількість</w:t>
            </w:r>
          </w:p>
        </w:tc>
        <w:tc>
          <w:tcPr>
            <w:tcW w:w="1418" w:type="dxa"/>
            <w:gridSpan w:val="2"/>
            <w:tcBorders>
              <w:top w:val="single" w:sz="12" w:space="0" w:color="auto"/>
              <w:left w:val="single" w:sz="4" w:space="0" w:color="auto"/>
              <w:bottom w:val="nil"/>
              <w:right w:val="single" w:sz="12"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Примітка</w:t>
            </w:r>
          </w:p>
        </w:tc>
      </w:tr>
      <w:tr w:rsidR="00BD1AE4" w:rsidRPr="00727BAC" w:rsidTr="000B6535">
        <w:trPr>
          <w:gridBefore w:val="1"/>
          <w:gridAfter w:val="1"/>
          <w:wBefore w:w="15" w:type="dxa"/>
          <w:wAfter w:w="94" w:type="dxa"/>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5387" w:type="dxa"/>
            <w:gridSpan w:val="2"/>
            <w:tcBorders>
              <w:top w:val="single" w:sz="4" w:space="0" w:color="auto"/>
              <w:left w:val="nil"/>
              <w:bottom w:val="single" w:sz="4" w:space="0" w:color="auto"/>
              <w:right w:val="nil"/>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1418" w:type="dxa"/>
            <w:gridSpan w:val="2"/>
            <w:tcBorders>
              <w:top w:val="single" w:sz="4" w:space="0" w:color="auto"/>
              <w:left w:val="single" w:sz="4" w:space="0" w:color="auto"/>
              <w:bottom w:val="single" w:sz="4" w:space="0" w:color="auto"/>
              <w:right w:val="nil"/>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Розбирання дорожніх покриттів та основ</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асфальтобетонних</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239,7672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Розбирання дорожніх покриттів та основ щебеневих</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1348,6905</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Планування основ. Виправлення профілю щебеневих</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основ без додавання нового матеріалу</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м2</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2997,09</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одношарової основи зі щебеню за</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товщини 15 см</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м2</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2997,09</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Щебінь із природного каменю для будівельних робіт,</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фракція 10-20 мм, марка М1000 і більше</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611,40636</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основи зі щебенево-піщаної суміші</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автогрейдером, за товщини шару 15 см</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м2</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2997,09</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7</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основи зі щебенево-піщаної суміші</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автогрейдером, за зміни товщини на кожен 1 см</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вилучати до 10 см</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м2</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-2997,09</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8</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Щебінь-висівки, марка М-600, фракція до 3 мм</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377,63334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9</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цементно-бетонних покриттів</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одношарових товщиною шару 20 см засобами малої</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механізації</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м2</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2997,09</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10</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На кожний 1 см зміни товщини шару додавати або</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виключати до норми 18-34-1</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м2</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-2997,09</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Укладання металевої сітки в цементно-бетонне покриття</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м2</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2997,09</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12</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Сітка металева 4ВР1   100_100</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м2</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3296,799</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13</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ущільнених трамбівками підстилаючих</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піщаних шарів</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149,8545</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14</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Готування важких кладкових цементних розчинів, марка</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50</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149,85</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15</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Шлакопортландцемент загальнобудівельного та</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спеціального призначення, марка 400</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34,4655</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16</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Пісок природний, збагачений</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185,814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17</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покриття з фігурних елементів мощення з</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приготуванням піщано-цементної суміші площадок та</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тротуарів шириною понад 2 м</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м2</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2997,09</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18</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Портландцемент загальнобудівельного призначення</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бездобавковий, марка 400</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18,282249</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19</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Пісок природний, збагачений</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9,290979</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20</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Пісок природний, рядовий</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166,338495</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Плити бетонні тротуарні фігурні, товщина 70 мм, бетон</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В30 [М400] [МРЗ200]</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м2</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3027,0609</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5</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22</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Круг відрізний алмазний, діаметр 230 мм</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25,47</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23</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Розбирання дорожніх покриттів та основ</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асфальтобетонних</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 xml:space="preserve"> 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48,3415</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24</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Розбирання дорожніх покриттів та основ щебеневих</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 xml:space="preserve"> 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261,0441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25</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Планування основ. Виправлення профілю щебеневих</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основ без додавання нового матеріалу</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м2</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966,83</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26</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ущільнених трамбівками підстилаючих</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піщаних шарів</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241,7075</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27</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Готування важких кладкових цементних розчинів, марка</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50</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241,7075</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28</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Шлакопортландцемент загальнобудівельного та</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спеціального призначення, марка 400</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56,0744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29</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Пісок природний, збагачений</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298,84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30</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покриття з фігурних елементів мощення з</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приготуванням піщано-цементної суміші тротуарів,</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шириною до 2 м</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 xml:space="preserve"> м2</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891,51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Портландцемент загальнобудівельного призначення</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lastRenderedPageBreak/>
              <w:t>бездобавковий, марка 400</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lastRenderedPageBreak/>
              <w:t>т</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5,438211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32</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Пісок природний, збагачений</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2,7621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33</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Пісок природний, рядовий</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49,4505</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34</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Плити бетонні тротуарні фігурні, товщина 70 мм, бетон</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В30 [М400] [МРЗ200]</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м2</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933,41097</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35</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Круг відрізний алмазний, діаметр 230 мм</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14,26</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36</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Підготовка горизонтальних бетонних поверхонь, що</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підлягають ремонту</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 xml:space="preserve"> м2</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109,52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37</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Полімерцементний адгезійний та антикоррозійний</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розчин Ceresit  СD 30</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кг</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547,6</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38</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поновленого захисного шару</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горизонтальних бетонних та залізобетонних конструкцій</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при товщині шару ремонтного матеріалу 10 мм</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 xml:space="preserve"> м2</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109,52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39</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Крупнозерниста ремонтно-відновлювальна суміш</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Ceresit  CD 22</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кг</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2190,4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40</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Додавати на кожні наступні 10 мм збільшення товщини</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одного ремонтного шару горизонтальних поверхонь</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бетонних та залізобетонних конструкцій</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 xml:space="preserve"> м2</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109,52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Крупнозерниста ремонтно-відновлювальна суміш</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Ceresit  CD 22</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кг</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2190,4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42</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горизонтальної двокомпонентної</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полімерцементної обмазувальної гідроізоляції із</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застосуванням матеріалів ТМ Ceresit за 2 рази</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товщиною 2,5 мм</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м2</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109,52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43</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 xml:space="preserve">Ґрунтовка адгезійна Ceresit R777 </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кг</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21,9</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44</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Гідроізоляційна суміш Ceresit CR 66 (або аналог)</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кг</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547,5</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45</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покриттів східців і підсхідців з плиток на</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розчині із сухої клеючої суміші</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 xml:space="preserve"> м2</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109,52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46</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 xml:space="preserve">Ґрунтовка адгезійна Ceresit R777 </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кг</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21,8</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47</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Клей для плитки Ceresit CM 117 Flex 25 кг</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кг</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569,504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48</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Плити бетонні тротуарні фігурні, товщина 70 мм, бетон</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В30 [М400] [МРЗ200]</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м2</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111,7104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49</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Розбирання бортових каменів на щебеневій основі</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(поребриків)</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 xml:space="preserve"> м</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610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50</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Розбирання бортових каменів на бетонній основі</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 xml:space="preserve"> м</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520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Розробка ґрунту вручну в траншеях глибиною до 2 м без</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кріплень з укосами, група ґрунтів 2</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35,6</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52</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Розроблення ґрунту з навантаженням на автомобілі-</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самоскиди екскаваторами одноковшовими дизельними</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на пневмоколісному ходу з ковшом місткістю 0,25 м3,</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група ґрунтів 1</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39,16</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53</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Перевезення сміття до 15 км</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62,3</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54</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ущільнених трамбівками підстилаючих</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щебеневих шарів</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25,886</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5</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55</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Щебінь із природного каменю для будівельних робіт,</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фракція 10-20 мм, марка М200-300</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39,86444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56</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Установлення бетонних бортових каменів на бетонну</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основу, за ширини борту у верхній його частині понад</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100 мм до 150 мм</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 xml:space="preserve"> м</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520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57</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Суміші бетонні готові важкі, клас бетону В15 [М200],</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крупність заповнювача більше 40 мм</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28,6</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58</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 xml:space="preserve">Камінь бортовий. Бордюр дорожній. </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520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59</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Установлення бетонних бортових каменів на бетонну</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основу, за ширини борту у верхній його частині до 100</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мм</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 xml:space="preserve"> м</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610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60</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Суміші бетонні готові важкі, клас бетону В15 [М200],</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крупність заповнювача більше 40 мм</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29,28</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Бордюр тротуарний (поребрик)</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610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62</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Розробка ґрунту вручну в траншеях глибиною до 2 м без</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кріплень з укосами, група ґрунтів 2</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2,728</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63</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Розбирання цегляних горловин колодязів</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0,8</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64</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(Демонтаж) Улаштування круглих збірних</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lastRenderedPageBreak/>
              <w:t>залізобетонних каналізаційних колодязів діаметром 1 м</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 сухих ґрунтах</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lastRenderedPageBreak/>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0,8</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65</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круглих збірних залізобетонних</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каналізаційних колодязів діаметром 1 м у сухих ґрунтах</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0,8</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66</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Плита перекриття КЦП1-10-1</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67</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Закладення цеглою гнізд, борозен .</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0,8</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68</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(Демонтаж) Установлення люка</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69</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Установлення люка</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70</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Люк чавунний для колодязів важкий</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71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Навантаження сміття екскаваторами на автомобілі-</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самоскиди, місткість ковша екскаватора 0,25 м3.</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 xml:space="preserve"> т</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2878,75601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72</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Навантаження сміття вручну</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 xml:space="preserve"> т</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319,8</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73</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Перевезення сміття до 22 км</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3198,55601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jc w:val="center"/>
        </w:trPr>
        <w:tc>
          <w:tcPr>
            <w:tcW w:w="10317" w:type="dxa"/>
            <w:gridSpan w:val="11"/>
            <w:tcBorders>
              <w:top w:val="single" w:sz="12" w:space="0" w:color="auto"/>
              <w:left w:val="nil"/>
              <w:bottom w:val="nil"/>
              <w:right w:val="nil"/>
            </w:tcBorders>
            <w:vAlign w:val="center"/>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jc w:val="center"/>
        </w:trPr>
        <w:tc>
          <w:tcPr>
            <w:tcW w:w="676" w:type="dxa"/>
            <w:gridSpan w:val="3"/>
            <w:tcBorders>
              <w:top w:val="single" w:sz="12" w:space="0" w:color="auto"/>
              <w:left w:val="single" w:sz="12" w:space="0" w:color="auto"/>
              <w:bottom w:val="nil"/>
              <w:right w:val="single" w:sz="4" w:space="0" w:color="auto"/>
            </w:tcBorders>
            <w:vAlign w:val="center"/>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Ч.ч.</w:t>
            </w:r>
          </w:p>
        </w:tc>
        <w:tc>
          <w:tcPr>
            <w:tcW w:w="5387" w:type="dxa"/>
            <w:gridSpan w:val="2"/>
            <w:tcBorders>
              <w:top w:val="single" w:sz="12" w:space="0" w:color="auto"/>
              <w:left w:val="nil"/>
              <w:bottom w:val="nil"/>
              <w:right w:val="nil"/>
            </w:tcBorders>
            <w:vAlign w:val="center"/>
          </w:tcPr>
          <w:p w:rsidR="00BD1AE4" w:rsidRPr="00727BAC" w:rsidRDefault="00BD1AE4" w:rsidP="000B6535">
            <w:pPr>
              <w:keepLines/>
              <w:autoSpaceDN w:val="0"/>
              <w:rPr>
                <w:rFonts w:ascii="Arial" w:hAnsi="Arial" w:cs="Arial"/>
                <w:b w:val="0"/>
                <w:spacing w:val="-3"/>
                <w:sz w:val="20"/>
                <w:szCs w:val="20"/>
              </w:rPr>
            </w:pP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Найменування робіт і витрат</w:t>
            </w:r>
          </w:p>
        </w:tc>
        <w:tc>
          <w:tcPr>
            <w:tcW w:w="1418" w:type="dxa"/>
            <w:gridSpan w:val="2"/>
            <w:tcBorders>
              <w:top w:val="single" w:sz="12" w:space="0" w:color="auto"/>
              <w:left w:val="single" w:sz="4" w:space="0" w:color="auto"/>
              <w:bottom w:val="nil"/>
              <w:right w:val="nil"/>
            </w:tcBorders>
            <w:vAlign w:val="center"/>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Одиниця</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виміру</w:t>
            </w:r>
          </w:p>
        </w:tc>
        <w:tc>
          <w:tcPr>
            <w:tcW w:w="1418" w:type="dxa"/>
            <w:gridSpan w:val="2"/>
            <w:tcBorders>
              <w:top w:val="single" w:sz="12" w:space="0" w:color="auto"/>
              <w:left w:val="single" w:sz="4" w:space="0" w:color="auto"/>
              <w:bottom w:val="nil"/>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Кількість</w:t>
            </w:r>
          </w:p>
        </w:tc>
        <w:tc>
          <w:tcPr>
            <w:tcW w:w="1418" w:type="dxa"/>
            <w:gridSpan w:val="2"/>
            <w:tcBorders>
              <w:top w:val="single" w:sz="12" w:space="0" w:color="auto"/>
              <w:left w:val="single" w:sz="4" w:space="0" w:color="auto"/>
              <w:bottom w:val="nil"/>
              <w:right w:val="single" w:sz="12"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Примітка</w:t>
            </w:r>
          </w:p>
        </w:tc>
      </w:tr>
      <w:tr w:rsidR="00BD1AE4" w:rsidRPr="00727BAC" w:rsidTr="000B6535">
        <w:trPr>
          <w:jc w:val="center"/>
        </w:trPr>
        <w:tc>
          <w:tcPr>
            <w:tcW w:w="676" w:type="dxa"/>
            <w:gridSpan w:val="3"/>
            <w:tcBorders>
              <w:top w:val="single" w:sz="4" w:space="0" w:color="auto"/>
              <w:left w:val="single" w:sz="12" w:space="0" w:color="auto"/>
              <w:bottom w:val="single" w:sz="4" w:space="0" w:color="auto"/>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5387" w:type="dxa"/>
            <w:gridSpan w:val="2"/>
            <w:tcBorders>
              <w:top w:val="single" w:sz="4" w:space="0" w:color="auto"/>
              <w:left w:val="nil"/>
              <w:bottom w:val="single" w:sz="4" w:space="0" w:color="auto"/>
              <w:right w:val="nil"/>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1418" w:type="dxa"/>
            <w:gridSpan w:val="2"/>
            <w:tcBorders>
              <w:top w:val="single" w:sz="4" w:space="0" w:color="auto"/>
              <w:left w:val="single" w:sz="4" w:space="0" w:color="auto"/>
              <w:bottom w:val="single" w:sz="4" w:space="0" w:color="auto"/>
              <w:right w:val="nil"/>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w:t>
            </w:r>
          </w:p>
        </w:tc>
      </w:tr>
      <w:tr w:rsidR="00BD1AE4" w:rsidRPr="00727BAC" w:rsidTr="000B6535">
        <w:trPr>
          <w:jc w:val="center"/>
        </w:trPr>
        <w:tc>
          <w:tcPr>
            <w:tcW w:w="676" w:type="dxa"/>
            <w:gridSpan w:val="3"/>
            <w:tcBorders>
              <w:top w:val="nil"/>
              <w:left w:val="single" w:sz="12" w:space="0" w:color="auto"/>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5387" w:type="dxa"/>
            <w:gridSpan w:val="2"/>
            <w:tcBorders>
              <w:top w:val="nil"/>
              <w:left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Ультразвуковий лічильник теплової енергії S1H 040G</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Варіант 2. Модуль зв'язку RS232 </w:t>
            </w:r>
          </w:p>
        </w:tc>
        <w:tc>
          <w:tcPr>
            <w:tcW w:w="1418" w:type="dxa"/>
            <w:gridSpan w:val="2"/>
            <w:tcBorders>
              <w:top w:val="nil"/>
              <w:left w:val="single" w:sz="4" w:space="0" w:color="auto"/>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gridSpan w:val="2"/>
            <w:tcBorders>
              <w:top w:val="nil"/>
              <w:left w:val="single" w:sz="4" w:space="0" w:color="auto"/>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1418" w:type="dxa"/>
            <w:gridSpan w:val="2"/>
            <w:tcBorders>
              <w:top w:val="nil"/>
              <w:left w:val="single" w:sz="4" w:space="0" w:color="auto"/>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jc w:val="center"/>
        </w:trPr>
        <w:tc>
          <w:tcPr>
            <w:tcW w:w="676" w:type="dxa"/>
            <w:gridSpan w:val="3"/>
            <w:tcBorders>
              <w:top w:val="nil"/>
              <w:left w:val="single" w:sz="12" w:space="0" w:color="auto"/>
              <w:bottom w:val="single" w:sz="4" w:space="0" w:color="auto"/>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5387" w:type="dxa"/>
            <w:gridSpan w:val="2"/>
            <w:tcBorders>
              <w:top w:val="nil"/>
              <w:left w:val="nil"/>
              <w:bottom w:val="single" w:sz="4" w:space="0" w:color="auto"/>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Модульний блок системи опалення МТ-130,0-СОз (або</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аналог)</w:t>
            </w:r>
          </w:p>
        </w:tc>
        <w:tc>
          <w:tcPr>
            <w:tcW w:w="1418" w:type="dxa"/>
            <w:gridSpan w:val="2"/>
            <w:tcBorders>
              <w:top w:val="nil"/>
              <w:left w:val="single" w:sz="4" w:space="0" w:color="auto"/>
              <w:bottom w:val="single" w:sz="4" w:space="0" w:color="auto"/>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gridSpan w:val="2"/>
            <w:tcBorders>
              <w:top w:val="nil"/>
              <w:left w:val="single" w:sz="4" w:space="0" w:color="auto"/>
              <w:bottom w:val="single" w:sz="4" w:space="0" w:color="auto"/>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1418" w:type="dxa"/>
            <w:gridSpan w:val="2"/>
            <w:tcBorders>
              <w:top w:val="nil"/>
              <w:left w:val="single" w:sz="4" w:space="0" w:color="auto"/>
              <w:bottom w:val="single" w:sz="4" w:space="0" w:color="auto"/>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bl>
    <w:p w:rsidR="00BD1AE4" w:rsidRPr="00727BAC" w:rsidRDefault="00BD1AE4" w:rsidP="00BD1AE4">
      <w:pPr>
        <w:autoSpaceDN w:val="0"/>
        <w:jc w:val="both"/>
        <w:rPr>
          <w:b w:val="0"/>
          <w:sz w:val="2"/>
          <w:szCs w:val="2"/>
        </w:rPr>
        <w:sectPr w:rsidR="00BD1AE4" w:rsidRPr="00727BAC" w:rsidSect="00F00CF5">
          <w:headerReference w:type="default" r:id="rId7"/>
          <w:footerReference w:type="default" r:id="rId8"/>
          <w:pgSz w:w="11904" w:h="16836"/>
          <w:pgMar w:top="850" w:right="850" w:bottom="567" w:left="1134" w:header="709" w:footer="197" w:gutter="0"/>
          <w:cols w:space="709"/>
          <w:titlePg/>
          <w:docGrid w:linePitch="326"/>
        </w:sectPr>
      </w:pPr>
    </w:p>
    <w:p w:rsidR="00BD1AE4" w:rsidRPr="00727BAC" w:rsidRDefault="00BD1AE4" w:rsidP="00BD1AE4">
      <w:pPr>
        <w:widowControl/>
        <w:suppressAutoHyphens w:val="0"/>
        <w:autoSpaceDE/>
        <w:jc w:val="both"/>
        <w:rPr>
          <w:rFonts w:eastAsia="Tahoma"/>
          <w:b w:val="0"/>
          <w:color w:val="00000A"/>
          <w:lang w:eastAsia="zh-CN" w:bidi="hi-IN"/>
        </w:rPr>
      </w:pPr>
    </w:p>
    <w:p w:rsidR="00BD1AE4" w:rsidRPr="00727BAC" w:rsidRDefault="00BD1AE4" w:rsidP="00BD1AE4">
      <w:pPr>
        <w:widowControl/>
        <w:suppressAutoHyphens w:val="0"/>
        <w:autoSpaceDE/>
        <w:rPr>
          <w:rFonts w:eastAsia="Tahoma"/>
          <w:b w:val="0"/>
          <w:color w:val="00000A"/>
          <w:lang w:eastAsia="zh-CN" w:bidi="hi-IN"/>
        </w:r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RPr="00727BAC"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727BAC" w:rsidRDefault="00BD1AE4" w:rsidP="000B6535">
            <w:pPr>
              <w:keepLines/>
              <w:autoSpaceDN w:val="0"/>
              <w:rPr>
                <w:rFonts w:ascii="Arial" w:hAnsi="Arial" w:cs="Arial"/>
                <w:b w:val="0"/>
                <w:spacing w:val="-3"/>
                <w:sz w:val="20"/>
                <w:szCs w:val="20"/>
              </w:rPr>
            </w:pP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Одиниця</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Примітка</w:t>
            </w:r>
          </w:p>
        </w:tc>
      </w:tr>
      <w:tr w:rsidR="00BD1AE4" w:rsidRPr="00727BAC"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w:t>
            </w:r>
          </w:p>
        </w:tc>
      </w:tr>
      <w:tr w:rsidR="00BD1AE4" w:rsidRPr="00727BAC" w:rsidTr="000B6535">
        <w:trPr>
          <w:jc w:val="center"/>
        </w:trPr>
        <w:tc>
          <w:tcPr>
            <w:tcW w:w="567" w:type="dxa"/>
            <w:tcBorders>
              <w:top w:val="nil"/>
              <w:left w:val="single" w:sz="12" w:space="0" w:color="auto"/>
              <w:bottom w:val="nil"/>
              <w:right w:val="single" w:sz="4" w:space="0" w:color="auto"/>
            </w:tcBorders>
            <w:vAlign w:val="center"/>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lang w:val="en-US"/>
              </w:rPr>
              <w:t>ПУСКОНАЛАДКА Вузол обліку</w:t>
            </w:r>
          </w:p>
        </w:tc>
        <w:tc>
          <w:tcPr>
            <w:tcW w:w="1418" w:type="dxa"/>
            <w:tcBorders>
              <w:top w:val="nil"/>
              <w:left w:val="single" w:sz="4" w:space="0" w:color="auto"/>
              <w:bottom w:val="nil"/>
              <w:right w:val="single" w:sz="4" w:space="0" w:color="auto"/>
            </w:tcBorders>
            <w:vAlign w:val="center"/>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Система вимірювальна температури</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Параметр</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Система вимірювальна витрат або рівня</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Параметр</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jc w:val="center"/>
        </w:trPr>
        <w:tc>
          <w:tcPr>
            <w:tcW w:w="567" w:type="dxa"/>
            <w:tcBorders>
              <w:top w:val="nil"/>
              <w:left w:val="single" w:sz="12" w:space="0" w:color="auto"/>
              <w:bottom w:val="nil"/>
              <w:right w:val="single" w:sz="4" w:space="0" w:color="auto"/>
            </w:tcBorders>
            <w:vAlign w:val="center"/>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lang w:val="en-US"/>
              </w:rPr>
              <w:t>ПУСКОНАЛАДКА ІТП</w:t>
            </w:r>
          </w:p>
        </w:tc>
        <w:tc>
          <w:tcPr>
            <w:tcW w:w="1418" w:type="dxa"/>
            <w:tcBorders>
              <w:top w:val="nil"/>
              <w:left w:val="single" w:sz="4" w:space="0" w:color="auto"/>
              <w:bottom w:val="nil"/>
              <w:right w:val="single" w:sz="4" w:space="0" w:color="auto"/>
            </w:tcBorders>
            <w:vAlign w:val="center"/>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Вимірювальні перетворювачі з природним вихідним</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сигналом [термоперетворювач опору, перетворювач</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теплоенергетичний, пристрій, що звужує і т.п.]</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jc w:val="center"/>
        </w:trPr>
        <w:tc>
          <w:tcPr>
            <w:tcW w:w="567" w:type="dxa"/>
            <w:tcBorders>
              <w:top w:val="nil"/>
              <w:left w:val="single" w:sz="12" w:space="0" w:color="auto"/>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w:t>
            </w:r>
          </w:p>
        </w:tc>
        <w:tc>
          <w:tcPr>
            <w:tcW w:w="5387" w:type="dxa"/>
            <w:tcBorders>
              <w:top w:val="nil"/>
              <w:left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Елементи систем автоматичного управління і</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регулювання.  Датчик контактний механічний з числом</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кіл управління до 2</w:t>
            </w:r>
          </w:p>
        </w:tc>
        <w:tc>
          <w:tcPr>
            <w:tcW w:w="1418" w:type="dxa"/>
            <w:tcBorders>
              <w:top w:val="nil"/>
              <w:left w:val="single" w:sz="4" w:space="0" w:color="auto"/>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1418" w:type="dxa"/>
            <w:tcBorders>
              <w:top w:val="nil"/>
              <w:left w:val="single" w:sz="4" w:space="0" w:color="auto"/>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single" w:sz="4" w:space="0" w:color="auto"/>
              <w:right w:val="single" w:sz="4" w:space="0" w:color="auto"/>
            </w:tcBorders>
          </w:tcPr>
          <w:p w:rsidR="00BD1AE4" w:rsidRDefault="00BD1AE4" w:rsidP="000B6535">
            <w:pPr>
              <w:keepLines/>
              <w:autoSpaceDN w:val="0"/>
              <w:rPr>
                <w:rFonts w:ascii="Arial" w:hAnsi="Arial" w:cs="Arial"/>
                <w:sz w:val="20"/>
                <w:szCs w:val="20"/>
              </w:rPr>
            </w:pPr>
            <w:r>
              <w:rPr>
                <w:rFonts w:ascii="Arial" w:hAnsi="Arial" w:cs="Arial"/>
                <w:spacing w:val="-3"/>
                <w:sz w:val="20"/>
                <w:szCs w:val="20"/>
              </w:rPr>
              <w:t>5</w:t>
            </w:r>
          </w:p>
        </w:tc>
        <w:tc>
          <w:tcPr>
            <w:tcW w:w="5387" w:type="dxa"/>
            <w:tcBorders>
              <w:top w:val="nil"/>
              <w:left w:val="nil"/>
              <w:bottom w:val="single" w:sz="4" w:space="0" w:color="auto"/>
              <w:right w:val="nil"/>
            </w:tcBorders>
          </w:tcPr>
          <w:p w:rsidR="00BD1AE4" w:rsidRDefault="00BD1AE4" w:rsidP="000B6535">
            <w:pPr>
              <w:keepLines/>
              <w:autoSpaceDN w:val="0"/>
              <w:rPr>
                <w:rFonts w:ascii="Arial" w:hAnsi="Arial" w:cs="Arial"/>
                <w:sz w:val="20"/>
                <w:szCs w:val="20"/>
              </w:rPr>
            </w:pPr>
            <w:r>
              <w:rPr>
                <w:rFonts w:ascii="Arial" w:hAnsi="Arial" w:cs="Arial"/>
                <w:spacing w:val="-3"/>
                <w:sz w:val="20"/>
                <w:szCs w:val="20"/>
              </w:rPr>
              <w:t>Система вимірювальна витрат або рівня</w:t>
            </w:r>
          </w:p>
        </w:tc>
        <w:tc>
          <w:tcPr>
            <w:tcW w:w="1418" w:type="dxa"/>
            <w:tcBorders>
              <w:top w:val="nil"/>
              <w:left w:val="single" w:sz="4" w:space="0" w:color="auto"/>
              <w:bottom w:val="single" w:sz="4" w:space="0" w:color="auto"/>
              <w:right w:val="nil"/>
            </w:tcBorders>
          </w:tcPr>
          <w:p w:rsidR="00BD1AE4" w:rsidRDefault="00BD1AE4" w:rsidP="000B6535">
            <w:pPr>
              <w:keepLines/>
              <w:autoSpaceDN w:val="0"/>
              <w:rPr>
                <w:rFonts w:ascii="Arial" w:hAnsi="Arial" w:cs="Arial"/>
                <w:sz w:val="20"/>
                <w:szCs w:val="20"/>
              </w:rPr>
            </w:pPr>
            <w:r>
              <w:rPr>
                <w:rFonts w:ascii="Arial" w:hAnsi="Arial" w:cs="Arial"/>
                <w:spacing w:val="-3"/>
                <w:sz w:val="20"/>
                <w:szCs w:val="20"/>
              </w:rPr>
              <w:t>Параметр</w:t>
            </w:r>
          </w:p>
        </w:tc>
        <w:tc>
          <w:tcPr>
            <w:tcW w:w="1418" w:type="dxa"/>
            <w:tcBorders>
              <w:top w:val="nil"/>
              <w:left w:val="single" w:sz="4" w:space="0" w:color="auto"/>
              <w:bottom w:val="single" w:sz="4" w:space="0" w:color="auto"/>
              <w:right w:val="single" w:sz="4" w:space="0" w:color="auto"/>
            </w:tcBorders>
          </w:tcPr>
          <w:p w:rsidR="00BD1AE4" w:rsidRDefault="00BD1AE4" w:rsidP="000B6535">
            <w:pPr>
              <w:keepLines/>
              <w:autoSpaceDN w:val="0"/>
              <w:rPr>
                <w:rFonts w:ascii="Arial" w:hAnsi="Arial" w:cs="Arial"/>
                <w:sz w:val="20"/>
                <w:szCs w:val="20"/>
              </w:rPr>
            </w:pPr>
            <w:r>
              <w:rPr>
                <w:rFonts w:ascii="Arial" w:hAnsi="Arial" w:cs="Arial"/>
                <w:spacing w:val="-3"/>
                <w:sz w:val="20"/>
                <w:szCs w:val="20"/>
              </w:rPr>
              <w:t>1</w:t>
            </w:r>
          </w:p>
        </w:tc>
        <w:tc>
          <w:tcPr>
            <w:tcW w:w="1418" w:type="dxa"/>
            <w:tcBorders>
              <w:top w:val="nil"/>
              <w:left w:val="single" w:sz="4" w:space="0" w:color="auto"/>
              <w:bottom w:val="single" w:sz="4" w:space="0" w:color="auto"/>
              <w:right w:val="single" w:sz="12" w:space="0" w:color="auto"/>
            </w:tcBorders>
          </w:tcPr>
          <w:p w:rsidR="00BD1AE4" w:rsidRDefault="00BD1AE4" w:rsidP="000B6535">
            <w:pPr>
              <w:keepLines/>
              <w:autoSpaceDN w:val="0"/>
              <w:rPr>
                <w:rFonts w:ascii="Arial" w:hAnsi="Arial" w:cs="Arial"/>
                <w:sz w:val="16"/>
                <w:szCs w:val="16"/>
              </w:rPr>
            </w:pPr>
            <w:r>
              <w:rPr>
                <w:rFonts w:ascii="Arial" w:hAnsi="Arial" w:cs="Arial"/>
                <w:sz w:val="16"/>
                <w:szCs w:val="16"/>
              </w:rPr>
              <w:t xml:space="preserve"> </w:t>
            </w:r>
          </w:p>
        </w:tc>
      </w:tr>
    </w:tbl>
    <w:p w:rsidR="00BD1AE4" w:rsidRDefault="00BD1AE4" w:rsidP="00BD1AE4">
      <w:pPr>
        <w:widowControl/>
        <w:suppressAutoHyphens w:val="0"/>
        <w:autoSpaceDE/>
        <w:rPr>
          <w:rFonts w:eastAsia="Tahoma"/>
          <w:b w:val="0"/>
          <w:color w:val="00000A"/>
          <w:lang w:eastAsia="zh-CN" w:bidi="hi-IN"/>
        </w:rPr>
      </w:pPr>
    </w:p>
    <w:tbl>
      <w:tblPr>
        <w:tblW w:w="10317" w:type="dxa"/>
        <w:jc w:val="center"/>
        <w:tblLayout w:type="fixed"/>
        <w:tblCellMar>
          <w:left w:w="28" w:type="dxa"/>
          <w:right w:w="28" w:type="dxa"/>
        </w:tblCellMar>
        <w:tblLook w:val="0000" w:firstRow="0" w:lastRow="0" w:firstColumn="0" w:lastColumn="0" w:noHBand="0" w:noVBand="0"/>
      </w:tblPr>
      <w:tblGrid>
        <w:gridCol w:w="57"/>
        <w:gridCol w:w="52"/>
        <w:gridCol w:w="515"/>
        <w:gridCol w:w="4706"/>
        <w:gridCol w:w="681"/>
        <w:gridCol w:w="1418"/>
        <w:gridCol w:w="1418"/>
        <w:gridCol w:w="1359"/>
        <w:gridCol w:w="59"/>
        <w:gridCol w:w="52"/>
      </w:tblGrid>
      <w:tr w:rsidR="00BD1AE4" w:rsidTr="000B6535">
        <w:trPr>
          <w:gridAfter w:val="2"/>
          <w:wAfter w:w="111" w:type="dxa"/>
          <w:jc w:val="center"/>
        </w:trPr>
        <w:tc>
          <w:tcPr>
            <w:tcW w:w="5330" w:type="dxa"/>
            <w:gridSpan w:val="4"/>
            <w:tcBorders>
              <w:top w:val="nil"/>
              <w:left w:val="nil"/>
              <w:bottom w:val="nil"/>
              <w:right w:val="nil"/>
            </w:tcBorders>
          </w:tcPr>
          <w:p w:rsidR="00BD1AE4" w:rsidRDefault="00BD1AE4" w:rsidP="000B6535">
            <w:pPr>
              <w:keepLines/>
              <w:autoSpaceDN w:val="0"/>
              <w:rPr>
                <w:rFonts w:ascii="Arial" w:hAnsi="Arial" w:cs="Arial"/>
                <w:sz w:val="16"/>
                <w:szCs w:val="16"/>
              </w:rPr>
            </w:pPr>
          </w:p>
        </w:tc>
        <w:tc>
          <w:tcPr>
            <w:tcW w:w="4876" w:type="dxa"/>
            <w:gridSpan w:val="4"/>
            <w:tcBorders>
              <w:top w:val="nil"/>
              <w:left w:val="nil"/>
              <w:bottom w:val="nil"/>
              <w:right w:val="nil"/>
            </w:tcBorders>
          </w:tcPr>
          <w:p w:rsidR="00BD1AE4" w:rsidRDefault="00BD1AE4" w:rsidP="000B6535">
            <w:pPr>
              <w:keepLines/>
              <w:autoSpaceDN w:val="0"/>
              <w:rPr>
                <w:rFonts w:ascii="Arial" w:hAnsi="Arial" w:cs="Arial"/>
                <w:sz w:val="16"/>
                <w:szCs w:val="16"/>
              </w:rPr>
            </w:pPr>
            <w:r>
              <w:rPr>
                <w:rFonts w:ascii="Arial" w:hAnsi="Arial" w:cs="Arial"/>
                <w:sz w:val="16"/>
                <w:szCs w:val="16"/>
              </w:rPr>
              <w:t xml:space="preserve"> </w:t>
            </w:r>
          </w:p>
        </w:tc>
      </w:tr>
      <w:tr w:rsidR="00BD1AE4" w:rsidTr="000B6535">
        <w:trPr>
          <w:gridBefore w:val="1"/>
          <w:gridAfter w:val="1"/>
          <w:wBefore w:w="57" w:type="dxa"/>
          <w:wAfter w:w="52" w:type="dxa"/>
          <w:jc w:val="center"/>
        </w:trPr>
        <w:tc>
          <w:tcPr>
            <w:tcW w:w="567" w:type="dxa"/>
            <w:gridSpan w:val="2"/>
            <w:tcBorders>
              <w:top w:val="single" w:sz="12" w:space="0" w:color="auto"/>
              <w:left w:val="single" w:sz="12" w:space="0" w:color="auto"/>
              <w:bottom w:val="nil"/>
              <w:right w:val="single" w:sz="4" w:space="0" w:color="auto"/>
            </w:tcBorders>
            <w:vAlign w:val="center"/>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Ч.ч.</w:t>
            </w:r>
          </w:p>
        </w:tc>
        <w:tc>
          <w:tcPr>
            <w:tcW w:w="5387" w:type="dxa"/>
            <w:gridSpan w:val="2"/>
            <w:tcBorders>
              <w:top w:val="single" w:sz="12" w:space="0" w:color="auto"/>
              <w:left w:val="nil"/>
              <w:bottom w:val="nil"/>
              <w:right w:val="nil"/>
            </w:tcBorders>
            <w:vAlign w:val="center"/>
          </w:tcPr>
          <w:p w:rsidR="00BD1AE4" w:rsidRPr="00727BAC" w:rsidRDefault="00BD1AE4" w:rsidP="000B6535">
            <w:pPr>
              <w:keepLines/>
              <w:autoSpaceDN w:val="0"/>
              <w:rPr>
                <w:rFonts w:ascii="Arial" w:hAnsi="Arial" w:cs="Arial"/>
                <w:b w:val="0"/>
                <w:spacing w:val="-3"/>
                <w:sz w:val="20"/>
                <w:szCs w:val="20"/>
              </w:rPr>
            </w:pP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Одиниця</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Кількість</w:t>
            </w:r>
          </w:p>
        </w:tc>
        <w:tc>
          <w:tcPr>
            <w:tcW w:w="1418" w:type="dxa"/>
            <w:gridSpan w:val="2"/>
            <w:tcBorders>
              <w:top w:val="single" w:sz="12" w:space="0" w:color="auto"/>
              <w:left w:val="single" w:sz="4" w:space="0" w:color="auto"/>
              <w:bottom w:val="nil"/>
              <w:right w:val="single" w:sz="12"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Примітка</w:t>
            </w:r>
          </w:p>
        </w:tc>
      </w:tr>
      <w:tr w:rsidR="00BD1AE4" w:rsidTr="000B6535">
        <w:trPr>
          <w:gridBefore w:val="1"/>
          <w:gridAfter w:val="1"/>
          <w:wBefore w:w="57" w:type="dxa"/>
          <w:wAfter w:w="52" w:type="dxa"/>
          <w:jc w:val="center"/>
        </w:trPr>
        <w:tc>
          <w:tcPr>
            <w:tcW w:w="567" w:type="dxa"/>
            <w:gridSpan w:val="2"/>
            <w:tcBorders>
              <w:top w:val="single" w:sz="4" w:space="0" w:color="auto"/>
              <w:left w:val="single" w:sz="12" w:space="0" w:color="auto"/>
              <w:bottom w:val="single" w:sz="4" w:space="0" w:color="auto"/>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5387" w:type="dxa"/>
            <w:gridSpan w:val="2"/>
            <w:tcBorders>
              <w:top w:val="single" w:sz="4" w:space="0" w:color="auto"/>
              <w:left w:val="nil"/>
              <w:bottom w:val="single" w:sz="4" w:space="0" w:color="auto"/>
              <w:right w:val="nil"/>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(Демонтаж) Установлення засувок або клапанів</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стальних для гарячої води і пари діаметром 100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(Демонтаж) Прокладання трубопроводів надземне і в</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каналах при умовному тиску 0,6 МПа [6 кгс/см2],</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температурі 115 град.С, діаметр труб 100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80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Розбирання дорожніх покриттів та основ</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асфальтобетонних</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2,715</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Навантаження сміття екскаваторами на автомобілі-</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самоскиди, місткість ковша екскаватора 0,25 м3.</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6,51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Перевезення сміття до 15 км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6,51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Розробка ґрунту вручну в траншеях глибиною до 2 м без</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кріплень з укосами, група ґрунтів 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36,2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7</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(Демонтаж) Укладання плит перекриття каналів площею</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до 1 м2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8</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Прокладання трубопроводів надземне і в каналах при</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умовному тиску 0,6 МПа [6 кгс/см2], температурі 115</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град.С, діаметр труб 100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80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9</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Труби сталеві електрозварні попередньоізльовані з</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зовнішньою оболонкою із поліетилену, діаметр труб</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108/200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км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0,08</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10</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Установлення засувок або клапанів стальних для</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гарячої води і пари діаметром 100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Засувки паралельні фланцеві з висувним шпінделем</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30ч6бр для води та пари, тиск 1 МПа [10 кгс/см2],</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діаметр 100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12</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Фланці плоскі приварні із сталі ВСт3сп2, ВСт3сп3, тиск 0,</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 та 0,25 МПа [1 та 2,5 кгс/см2], діаметр 100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13</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Опори ковзні</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14</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Комплект ізоляції стиків ЕР-2 /насувна муфта/ до</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теплоізольованих труб, типорозмір 108/200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15</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Укладання плит перекриття каналів площею до 1 м2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16</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Засипка вручну траншей, пазух котлованів і ям, група</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ґрунтів 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30,8</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17</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одношарової основи зі щебеню за</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товщини 15 см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54,3</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18</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асфальтобетонного покриття доріжок і</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тротуарів одношарових із литої асфальтобетонної</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суміші за товщини 3 см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54,3</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5</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19</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асфальтобетонного покриття доріжок і</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тротуарів одношарових, на кожні 0,5 см зміни товщини</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шару додавати або вилучати до/з норми 27-22-1</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54,3</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20</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Бітуми нафтові дорожні БНД-40/60, перший сорт</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0,033</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lastRenderedPageBreak/>
              <w:t>21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Суміші асфальтобетонні гарячі і теплі [асфальтобетон</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щільний] (дорожні)(аеродромні), що застосовуються у</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верхніх шарах покриттів, дрібнозернисті, тип В, марка 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6,51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22</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Прокладання трубопроводів опалення і водопостачання</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зі стальних електрозварних труб діаметром 65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23</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Труби сталеві електрозварні прямошовні із сталі марки</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20, зовнішній діаметр 76 мм, товщина стінки 3,5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24</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Переходи штамповані концентричні, діаметр умовного</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проходу 65х50 мм, зовнішній діаметр та товщина стінки</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76х3,5-57х3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25</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Прокладання трубопроводів опалення і водопостачання</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зі стальних електрозварних труб діаметром 50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26</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Труби сталеві електрозварні прямошовні із сталі марки</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20, зовнішній діаметр 57 мм, товщина стінки 3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27</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Прилади, що монтуються на технологічному</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трубопроводі [расходомір об'ємний, швидкісний,</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індукційний; ротаметр, клапан регулюючий; регулятор</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тиску та температури прямої дії; покажчик потоку рідини;</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проточні датчики концентратомірів і щільномірів, РН-</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метрів], діаметр трубопроводу до 50 мм (теплолічильник)</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28</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Кран кульовий ду50</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29</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Американка діаметр 50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30</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Прилади, що установлюються на технологічних</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трубопроводах і устаткуванні на закладних пристроях,</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з'єднання різальні (трійник під ТСП-Т)</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Трійники під встановлення термоперетворювача опору</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(Семпал)</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32</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Монтаж термоперетворювача ТСП-Т-3 (в комплекті</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поставки)</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33</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Врізування в мережі зі сталевих труб сталевих штуцерів</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[патрубків]</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34</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Різьба приварна 1/2"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35</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Вентилі, клапани латунні та бронзові цапкові муфтові на</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умовний тиск 1,6 МПа [16 кгс/см2], діаметр умовного</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проходу 10-50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 xml:space="preserve"> 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36</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Установлення манометрів з триходовим краном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комплект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37</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 xml:space="preserve">Манометр ДМ 05100 з триходовим краном </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комплект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38</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Монтаж бобишок, штуцерів на умовний тиск до 10 МПа</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[100 кгс/см2]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 xml:space="preserve"> 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39</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Бобишки</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40</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Установлення термометрів в оправі прямих та кутових</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комплект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Термометри прямі в оправі</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42</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Хомут із шурупом діам. 50/63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43</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Установлення насосів циркуляційних</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44</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Прилади, що монтуються на технологічному</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трубопроводі [расходомір об'ємний, швидкісний,</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індукційний; ротаметр, клапан регулюючий; регулятор</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тиску та температури прямої дії; покажчик потоку рідини;</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проточні датчики концентратомірів і щільномірів, РН-</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метрів], діаметр трубопроводу до 50 мм (клапан</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регулюючий)</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45</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Установлення фільтрів для очищення води у</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трубопроводах систем опалення діаметром 50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46</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Установлення вентилів, засувок, затворів, клапанів</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зворотних, кранів прохідних на трубопроводах із</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стальних труб діаметром до 50 мм(кран кульовий,</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затвор дисковий, клапан зворотній)</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47</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Установлення термометрів в оправі прямих та кутових</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комплект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5</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48</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Установлення манометрів з триходовим краном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комплект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49</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Установлення клапанів запобіжних одноважільних</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діаметром 40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50</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Прилади, що установлюються на технологічних</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трубопроводах і устаткуванні на закладних пристроях,</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lastRenderedPageBreak/>
              <w:t>з'єднання різальні (датчики температури, реле тиску)</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lastRenderedPageBreak/>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Установлення групових щитків освітлювальних на</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конструкції у готовій ніші або на стіні, масою до 10 кг</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52</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Монтаж дрібних металоконструкцій вагою до 0,1 т</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0,05</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trHeight w:val="80"/>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53</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Трубопроводи з вузлів і блоків зварених з вуглецевої</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сталі для води та пари на умовний тиск 6,3 МПа [63</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кгс/см2], діаметр зовнішній 57 мм (трубна обвязка)</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0,04</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1"/>
          <w:gridAfter w:val="1"/>
          <w:wBefore w:w="57" w:type="dxa"/>
          <w:wAfter w:w="52" w:type="dxa"/>
          <w:jc w:val="center"/>
        </w:trPr>
        <w:tc>
          <w:tcPr>
            <w:tcW w:w="567" w:type="dxa"/>
            <w:gridSpan w:val="2"/>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54</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Установлення повітровідвідників</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gridBefore w:val="2"/>
          <w:wBefore w:w="109" w:type="dxa"/>
          <w:jc w:val="center"/>
        </w:trPr>
        <w:tc>
          <w:tcPr>
            <w:tcW w:w="10208" w:type="dxa"/>
            <w:gridSpan w:val="8"/>
            <w:tcBorders>
              <w:top w:val="single" w:sz="12" w:space="0" w:color="auto"/>
              <w:left w:val="nil"/>
              <w:bottom w:val="nil"/>
              <w:right w:val="nil"/>
            </w:tcBorders>
            <w:vAlign w:val="center"/>
          </w:tcPr>
          <w:p w:rsidR="00BD1AE4" w:rsidRDefault="00BD1AE4" w:rsidP="000B6535">
            <w:pPr>
              <w:keepLines/>
              <w:autoSpaceDN w:val="0"/>
              <w:rPr>
                <w:rFonts w:ascii="Arial" w:hAnsi="Arial" w:cs="Arial"/>
                <w:sz w:val="16"/>
                <w:szCs w:val="16"/>
              </w:rPr>
            </w:pPr>
            <w:r>
              <w:rPr>
                <w:rFonts w:ascii="Arial" w:hAnsi="Arial" w:cs="Arial"/>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10265" w:type="dxa"/>
        <w:jc w:val="center"/>
        <w:tblLayout w:type="fixed"/>
        <w:tblCellMar>
          <w:left w:w="28" w:type="dxa"/>
          <w:right w:w="28" w:type="dxa"/>
        </w:tblCellMar>
        <w:tblLook w:val="0000" w:firstRow="0" w:lastRow="0" w:firstColumn="0" w:lastColumn="0" w:noHBand="0" w:noVBand="0"/>
      </w:tblPr>
      <w:tblGrid>
        <w:gridCol w:w="57"/>
        <w:gridCol w:w="567"/>
        <w:gridCol w:w="4706"/>
        <w:gridCol w:w="681"/>
        <w:gridCol w:w="1418"/>
        <w:gridCol w:w="1418"/>
        <w:gridCol w:w="1359"/>
        <w:gridCol w:w="59"/>
      </w:tblGrid>
      <w:tr w:rsidR="00BD1AE4" w:rsidTr="000B6535">
        <w:trPr>
          <w:gridAfter w:val="1"/>
          <w:wAfter w:w="59" w:type="dxa"/>
          <w:jc w:val="center"/>
        </w:trPr>
        <w:tc>
          <w:tcPr>
            <w:tcW w:w="5330" w:type="dxa"/>
            <w:gridSpan w:val="3"/>
            <w:tcBorders>
              <w:top w:val="nil"/>
              <w:left w:val="nil"/>
              <w:bottom w:val="nil"/>
              <w:right w:val="nil"/>
            </w:tcBorders>
          </w:tcPr>
          <w:p w:rsidR="00BD1AE4" w:rsidRDefault="00BD1AE4" w:rsidP="000B6535">
            <w:pPr>
              <w:keepLines/>
              <w:autoSpaceDN w:val="0"/>
              <w:rPr>
                <w:rFonts w:ascii="Arial" w:hAnsi="Arial" w:cs="Arial"/>
                <w:sz w:val="16"/>
                <w:szCs w:val="16"/>
              </w:rPr>
            </w:pPr>
          </w:p>
        </w:tc>
        <w:tc>
          <w:tcPr>
            <w:tcW w:w="4876" w:type="dxa"/>
            <w:gridSpan w:val="4"/>
            <w:tcBorders>
              <w:top w:val="nil"/>
              <w:left w:val="nil"/>
              <w:bottom w:val="nil"/>
              <w:right w:val="nil"/>
            </w:tcBorders>
          </w:tcPr>
          <w:p w:rsidR="00BD1AE4" w:rsidRDefault="00BD1AE4" w:rsidP="000B6535">
            <w:pPr>
              <w:keepLines/>
              <w:autoSpaceDN w:val="0"/>
              <w:rPr>
                <w:rFonts w:ascii="Arial" w:hAnsi="Arial" w:cs="Arial"/>
                <w:sz w:val="16"/>
                <w:szCs w:val="16"/>
              </w:rPr>
            </w:pPr>
            <w:r>
              <w:rPr>
                <w:rFonts w:ascii="Arial" w:hAnsi="Arial" w:cs="Arial"/>
                <w:sz w:val="16"/>
                <w:szCs w:val="16"/>
              </w:rPr>
              <w:t xml:space="preserve"> </w:t>
            </w:r>
          </w:p>
        </w:tc>
      </w:tr>
      <w:tr w:rsidR="00BD1AE4" w:rsidRPr="00727BAC" w:rsidTr="000B6535">
        <w:trPr>
          <w:gridBefore w:val="1"/>
          <w:wBefore w:w="57" w:type="dxa"/>
          <w:jc w:val="center"/>
        </w:trPr>
        <w:tc>
          <w:tcPr>
            <w:tcW w:w="567" w:type="dxa"/>
            <w:tcBorders>
              <w:top w:val="single" w:sz="12" w:space="0" w:color="auto"/>
              <w:left w:val="single" w:sz="12" w:space="0" w:color="auto"/>
              <w:bottom w:val="nil"/>
              <w:right w:val="single" w:sz="4" w:space="0" w:color="auto"/>
            </w:tcBorders>
            <w:vAlign w:val="center"/>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Ч.ч.</w:t>
            </w:r>
          </w:p>
        </w:tc>
        <w:tc>
          <w:tcPr>
            <w:tcW w:w="5387" w:type="dxa"/>
            <w:gridSpan w:val="2"/>
            <w:tcBorders>
              <w:top w:val="single" w:sz="12" w:space="0" w:color="auto"/>
              <w:left w:val="nil"/>
              <w:bottom w:val="nil"/>
              <w:right w:val="nil"/>
            </w:tcBorders>
            <w:vAlign w:val="center"/>
          </w:tcPr>
          <w:p w:rsidR="00BD1AE4" w:rsidRPr="00727BAC" w:rsidRDefault="00BD1AE4" w:rsidP="000B6535">
            <w:pPr>
              <w:keepLines/>
              <w:autoSpaceDN w:val="0"/>
              <w:rPr>
                <w:rFonts w:ascii="Arial" w:hAnsi="Arial" w:cs="Arial"/>
                <w:b w:val="0"/>
                <w:spacing w:val="-3"/>
                <w:sz w:val="20"/>
                <w:szCs w:val="20"/>
              </w:rPr>
            </w:pP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Одиниця</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Кількість</w:t>
            </w:r>
          </w:p>
        </w:tc>
        <w:tc>
          <w:tcPr>
            <w:tcW w:w="1418" w:type="dxa"/>
            <w:gridSpan w:val="2"/>
            <w:tcBorders>
              <w:top w:val="single" w:sz="12" w:space="0" w:color="auto"/>
              <w:left w:val="single" w:sz="4" w:space="0" w:color="auto"/>
              <w:bottom w:val="nil"/>
              <w:right w:val="single" w:sz="12"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Примітка</w:t>
            </w:r>
          </w:p>
        </w:tc>
      </w:tr>
      <w:tr w:rsidR="00BD1AE4" w:rsidRPr="00727BAC" w:rsidTr="000B6535">
        <w:trPr>
          <w:gridBefore w:val="1"/>
          <w:wBefore w:w="57" w:type="dxa"/>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5387" w:type="dxa"/>
            <w:gridSpan w:val="2"/>
            <w:tcBorders>
              <w:top w:val="single" w:sz="4" w:space="0" w:color="auto"/>
              <w:left w:val="nil"/>
              <w:bottom w:val="single" w:sz="4" w:space="0" w:color="auto"/>
              <w:right w:val="nil"/>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Розробка ґрунту вручну в траншеях глибиною до 2 м без</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кріплень з укосами, група ґрунтів 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55,5</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Улаштування піщаної основи під трубопроводи</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3,7</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Пісок природний, рядовий</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4,07</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Розбирання дорожніх покриттів та основ</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асфальтобетонних</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5,49</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Розбирання дорожніх покриттів та основ щебеневих</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16,47</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Навантаження сміття екскаваторами на автомобілі-</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самоскиди, місткість ковша екскаватора 0,25 м3.</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39,5</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7</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Перевезення сміття до 15 км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39,5</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8</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Укладання трубопроводів із поліетиленових труб</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діаметром 110 мм з гідравличним випробуванням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9</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Труби поліетиленові для подачі холодної води РЕ 100</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SDR-17(1,0 МПа), зовнішній діаметр 90х5,4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37</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10</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Установлення поліетиленових фасонних частин:</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відводів, колін, патрубків, переходів діаметром до 110</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Коліна з поліетилену діам. 90 мм /90 град. для</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зварювання ПЕ труб "Встик"</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12</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Коліна з поліетилену діам. 90 мм /45 град. для</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зварювання ПЕ труб "Встик"</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13</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Втулки діам.90 мм для поліетиленових трубопроводів з</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фланцем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14</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Врізування в діючі внутрішні мережі трубопроводів</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опалення і водопостачання діаметром 80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15</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Засувки баттерфляй, тиск 1 МПа [10 кгс/см2], діаметр 80</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16</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Фланці плоскі приварні із сталі ВСт3сп2, ВСт3сп3, тиск 1,</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0 МПа [10 кгс/см2], діаметр 80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17</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Відводи гнуті під кутом 90 град. із сталі марки 20, радіус</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кривизни 1,5 Ду, Ру 10 МПа [100 кгс/см2], діаметр</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умовного проходу 80 мм, зовнішній діаметр 89 мм,</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товщина стінки 3,5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18</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Укладання сталевих водопровідних труб, діаметр труб</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250 мм (футляр)</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6,6</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19</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Труби сталеві електрозварні прямошовні із сталі марки</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20, зовнішній діаметр 273 мм, товщина стінки 5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6,6</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20</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Протягування у футляр поліетиленових труб діаметром</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90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6,6</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bl>
    <w:p w:rsidR="00BD1AE4" w:rsidRPr="00727BAC"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Tr="000B6535">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5387" w:type="dxa"/>
            <w:tcBorders>
              <w:top w:val="single" w:sz="12" w:space="0" w:color="auto"/>
              <w:left w:val="nil"/>
              <w:bottom w:val="single" w:sz="4" w:space="0" w:color="auto"/>
              <w:right w:val="nil"/>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1418" w:type="dxa"/>
            <w:tcBorders>
              <w:top w:val="single" w:sz="12" w:space="0" w:color="auto"/>
              <w:left w:val="single" w:sz="4" w:space="0" w:color="auto"/>
              <w:bottom w:val="single" w:sz="4" w:space="0" w:color="auto"/>
              <w:right w:val="nil"/>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21</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Нанесення посиленої антикорозійної бітумно-гумової</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ізоляції на сталеві трубопроводи діаметром 250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6,6</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22</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Пробивання отворів в залізобетонних колодязях</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23</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Установлення закладних деталей вагою до 5 кг</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0,003</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24</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Труби сталеві електрозварні прямошовні із сталі марки</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20, зовнішній діаметр 159 мм, товщина стінки 4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0,2</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25</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Засипка вручну траншей, пазух котлованів і ям, група</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ґрунтів 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42,7</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26</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одношарової основи зі щебеню за</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товщини 15 см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109,8</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lastRenderedPageBreak/>
              <w:t>27</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асфальтобетонного покриття доріжок і</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тротуарів одношарових із литої асфальтобетонної</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суміші за товщини 3 см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109,8</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28</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асфальтобетонного покриття доріжок і</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тротуарів одношарових, на кожні 0,5 см зміни товщини</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шару додавати або вилучати до/з норми 27-22-1</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109,8</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29</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Бітуми нафтові дорожні БНД-40/60, перший сорт</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0,066</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30</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Суміші асфальтобетонні гарячі і теплі [асфальтобетон</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щільний] (дорожні)(аеродромні), що застосовуються у</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верхніх шарах покриттів, дрібнозернисті, тип В, марка 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13,15</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31</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Розбирання дорожніх покриттів та основ</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асфальтобетонних</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6,45</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32</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Розбирання дорожніх покриттів та основ щебеневих</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19,35</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33</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Розбирання дорожніх покриттів та основ щебеневих</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16,47</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34</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Навантаження сміття екскаваторами на автомобілі-</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самоскиди, місткість ковша екскаватора 0,25 м3.</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46,41</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35</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Перевезення сміття до 15 км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46,41</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36</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Розроблення ґрунту у відвал екскаваторами "драглайн"</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або "зворотна лопата" з ковшом місткістю 1 [1-1,2] м3,</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група ґрунтів 2 /при розробцi траншей/</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181,7</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37</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Доробка вручну, зачистка дна i стiнок вручну з викидом</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грунту в котлованах i траншеях, розроблених</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механiзованим способом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17,5</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38</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Розробка ґрунту вручну в траншеях глибиною до 2 м без</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кріплень з укосами, група ґрунтів 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28,7</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39</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(Демонтаж) Укладання каналізаційних чавунних</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напірних розтрубних труб із забиванням розтрубів</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азбестоцементом, діаметр 100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5,3</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40</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(Демонтаж) Укладання каналізаційних чавунних</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напірних розтрубних труб із забиванням розтрубів</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азбестоцементом, діаметр 150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76,5</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41</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(Демонтаж) Укладання каналізаційних чавунних</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напірних розтрубних труб із забиванням розтрубів</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азбестоцементом, діаметр 200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81</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42</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Улаштування піщаної основи під трубопроводи</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13,8</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43</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Пісок природний, рядовий</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15,18</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44</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Укладання трубопроводів із ПВХ безнапірних труб</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діаметром 110 та 160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88,9</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45</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Укладання трубопроводів із ПВХ безнапірних труб</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діаметром 200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66</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46</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Труби зовнішньої каналізації ПВХ діаметром 110х2,2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12,5</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47</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Труби зовнішньої каналізації ПВХ діаметром 160х3,2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77,112</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48</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Труби зовнішньої каналізації ПВХ діаметром 200х4,9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81,648</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49</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Укладання сталевих водопровідних труб з гідравлічним</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випробуванням, діаметр труб 400 мм (футляр)</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50</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Труби сталеві електрозварні прямошовні та</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спіральношовні з опором розриву не менше 38 кгс/мм2,</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зовнішній діаметр 426 мм, товщина стінки 5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51</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Нанесення посиленої антикорозійної бітумно-гумової</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ізоляції на сталеві трубопроводи діаметром 250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52</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Укладання трубопроводів із поліетиленових труб</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діаметром 400 мм (футляр)</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9</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5</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53</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Труби з поліетилену без розтруба з гладким внутрішнім</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шаром з первинного поліетилену і гофрованим</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зовнішнім шаром типу В  "КОРСИС" для будівництва</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безнапірних каналізаційних мереж, діаметр 400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9</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54</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Протягування у футляр сталевих труб діаметром 200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15</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55</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Засипка траншей і котлованів бульдозерами потужністю</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132 кВт [180 к.с.] з переміщенням ґрунту до 5 м, група</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ґрунтів 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196,6</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56</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Додавати на кожні наступні 5 м переміщення ґрунту</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[понад 5 м] для засипки траншей і котлованів</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бульдозерами потужністю 132 кВт [180 к.с.], група</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lastRenderedPageBreak/>
              <w:t>ґрунтів 2 ( до 20 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lastRenderedPageBreak/>
              <w:t>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196,6</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57</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(Демонтаж) Улаштування круглих збірних</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залізобетонних каналізаційних колодязів діаметром 1 м</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 сухих ґрунтах</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1,36</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58</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Розроблення ґрунту у відвал екскаваторами "драглайн"</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або "зворотна лопата" з ковшом місткістю 1 [1-1,2] м3,</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група ґрунтів 2 /при глибинi котлована до 3 м,</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незалежно вiд об'єму котлована або його площi/ /при</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площi котлована до 100 м2/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32</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59</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Доробка вручну, зачистка дна i стiнок вручну з викидом</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грунту в котлованах i траншеях, розроблених</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механiзованим способом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3,2</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60</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ущільнених трамбівками підстилаючих</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щебеневих шарів</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2,9</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61</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круглих збірних залізобетонних</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каналізаційних колодязів діаметром 1 м у сухих ґрунтах</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1,92</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62</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Кільця  КС10.6 залізобетонні серія 3.900.1-14 випуск 1</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63</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Кільця  КС10.9 залізобетонні серія 3.900.1-14 випуск 1</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64</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Плити покриття  ПП10-1 залізобетонні серія 3.900.1-14</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випуск 1</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65</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Плити днищ  ПН10 залізобетонні серія 3.900.1-14 випуск</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66</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Кільця опорні  КО6 залізобетонні серія 3.900.1-14 випуск</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67</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Люк полімерний з замком кл. А-15</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68</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Установлення закладних деталей вагою до 5 кг</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0,062</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69</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Труби сталеві електрозварні прямошовні із сталі марки</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20, зовнішній діаметр 159 мм, товщина стінки 4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0,2</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70</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Труби сталеві електрозварні прямошовні із сталі марки</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20, зовнішній діаметр 219 мм, товщина стінки 4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1,7</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71</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Труби сталеві електрозварні прямошовні із сталі марки</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20, зовнішній діаметр 273 мм, товщина стінки 5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0,7</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72</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Пробивання отворів в залізобетонних колодязях</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5</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73</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Гідроізоляція стін, фундаментів бокова обмазувальна</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бітумна в 2 шари по вирівняній поверхні бутового</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мурування, цеглі, бетону</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17,5</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74</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Бітуми нафтові будівельні, марка БН-90/10</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0,014</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75</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Засипка траншей і котлованів бульдозерами потужністю</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132 кВт [180 к.с.] з переміщенням ґрунту до 5 м, група</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ґрунтів 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23,8</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76</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Додавати на кожні наступні 5 м переміщення ґрунту</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[понад 5 м] для засипки траншей і котлованів</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бульдозерами потужністю 132 кВт [180 к.с.], група</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ґрунтів 2 ( до 20 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23,8</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77</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одношарової основи зі щебеню за</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товщини 15 см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129</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78</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асфальтобетонного покриття доріжок і</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тротуарів одношарових із литої асфальтобетонної</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суміші за товщини 3 см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129</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79</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Улаштування асфальтобетонного покриття доріжок і</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тротуарів одношарових, на кожні 0,5 см зміни товщини</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шару додавати або вилучати до/з норми 27-22-1</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129</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5</w:t>
            </w:r>
          </w:p>
        </w:tc>
      </w:tr>
      <w:tr w:rsidR="00BD1AE4" w:rsidTr="000B6535">
        <w:trPr>
          <w:jc w:val="center"/>
        </w:trPr>
        <w:tc>
          <w:tcPr>
            <w:tcW w:w="567" w:type="dxa"/>
            <w:tcBorders>
              <w:top w:val="nil"/>
              <w:left w:val="single" w:sz="12" w:space="0" w:color="auto"/>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80</w:t>
            </w:r>
          </w:p>
        </w:tc>
        <w:tc>
          <w:tcPr>
            <w:tcW w:w="5387" w:type="dxa"/>
            <w:tcBorders>
              <w:top w:val="nil"/>
              <w:left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Бітуми нафтові дорожні БНД-40/60, перший сорт</w:t>
            </w:r>
          </w:p>
        </w:tc>
        <w:tc>
          <w:tcPr>
            <w:tcW w:w="1418" w:type="dxa"/>
            <w:tcBorders>
              <w:top w:val="nil"/>
              <w:left w:val="single" w:sz="4" w:space="0" w:color="auto"/>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w:t>
            </w:r>
          </w:p>
        </w:tc>
        <w:tc>
          <w:tcPr>
            <w:tcW w:w="1418" w:type="dxa"/>
            <w:tcBorders>
              <w:top w:val="nil"/>
              <w:left w:val="single" w:sz="4" w:space="0" w:color="auto"/>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0,077</w:t>
            </w:r>
          </w:p>
        </w:tc>
        <w:tc>
          <w:tcPr>
            <w:tcW w:w="1418" w:type="dxa"/>
            <w:tcBorders>
              <w:top w:val="nil"/>
              <w:left w:val="single" w:sz="4" w:space="0" w:color="auto"/>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single" w:sz="4" w:space="0" w:color="auto"/>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81</w:t>
            </w:r>
          </w:p>
        </w:tc>
        <w:tc>
          <w:tcPr>
            <w:tcW w:w="5387" w:type="dxa"/>
            <w:tcBorders>
              <w:top w:val="nil"/>
              <w:left w:val="nil"/>
              <w:bottom w:val="single" w:sz="4" w:space="0" w:color="auto"/>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Суміші асфальтобетонні гарячі і теплі [асфальтобетон</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щільний] (дорожні)(аеродромні), що застосовуються у</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верхніх шарах покриттів, дрібнозернисті, тип В, марка 2</w:t>
            </w:r>
          </w:p>
        </w:tc>
        <w:tc>
          <w:tcPr>
            <w:tcW w:w="1418" w:type="dxa"/>
            <w:tcBorders>
              <w:top w:val="nil"/>
              <w:left w:val="single" w:sz="4" w:space="0" w:color="auto"/>
              <w:bottom w:val="single" w:sz="4" w:space="0" w:color="auto"/>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т</w:t>
            </w:r>
          </w:p>
        </w:tc>
        <w:tc>
          <w:tcPr>
            <w:tcW w:w="1418" w:type="dxa"/>
            <w:tcBorders>
              <w:top w:val="nil"/>
              <w:left w:val="single" w:sz="4" w:space="0" w:color="auto"/>
              <w:bottom w:val="single" w:sz="4" w:space="0" w:color="auto"/>
              <w:right w:val="single" w:sz="4" w:space="0" w:color="auto"/>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15,45</w:t>
            </w:r>
          </w:p>
        </w:tc>
        <w:tc>
          <w:tcPr>
            <w:tcW w:w="1418" w:type="dxa"/>
            <w:tcBorders>
              <w:top w:val="nil"/>
              <w:left w:val="single" w:sz="4" w:space="0" w:color="auto"/>
              <w:bottom w:val="single" w:sz="4" w:space="0" w:color="auto"/>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RPr="00727BAC"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727BAC" w:rsidRDefault="00BD1AE4" w:rsidP="000B6535">
            <w:pPr>
              <w:keepLines/>
              <w:autoSpaceDN w:val="0"/>
              <w:rPr>
                <w:rFonts w:ascii="Arial" w:hAnsi="Arial" w:cs="Arial"/>
                <w:b w:val="0"/>
                <w:spacing w:val="-3"/>
                <w:sz w:val="20"/>
                <w:szCs w:val="20"/>
              </w:rPr>
            </w:pP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Одиниця</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Примітка</w:t>
            </w:r>
          </w:p>
        </w:tc>
      </w:tr>
      <w:tr w:rsidR="00BD1AE4" w:rsidRPr="00727BAC"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w:t>
            </w:r>
          </w:p>
        </w:tc>
      </w:tr>
      <w:tr w:rsidR="00BD1AE4" w:rsidRPr="00727BAC" w:rsidTr="000B6535">
        <w:trPr>
          <w:jc w:val="center"/>
        </w:trPr>
        <w:tc>
          <w:tcPr>
            <w:tcW w:w="567" w:type="dxa"/>
            <w:tcBorders>
              <w:top w:val="nil"/>
              <w:left w:val="single" w:sz="12" w:space="0" w:color="auto"/>
              <w:bottom w:val="nil"/>
              <w:right w:val="single" w:sz="4" w:space="0" w:color="auto"/>
            </w:tcBorders>
            <w:vAlign w:val="center"/>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lang w:val="en-US"/>
              </w:rPr>
              <w:t xml:space="preserve">Свердлення отворів </w:t>
            </w:r>
          </w:p>
        </w:tc>
        <w:tc>
          <w:tcPr>
            <w:tcW w:w="1418" w:type="dxa"/>
            <w:tcBorders>
              <w:top w:val="nil"/>
              <w:left w:val="single" w:sz="4" w:space="0" w:color="auto"/>
              <w:bottom w:val="nil"/>
              <w:right w:val="single" w:sz="4" w:space="0" w:color="auto"/>
            </w:tcBorders>
            <w:vAlign w:val="center"/>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Пробивання отворів</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82</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Свердлення отворів в залізобетонних конструкціях,</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lastRenderedPageBreak/>
              <w:t>діаметр отвору 60 мм, глибина свердлення 200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lastRenderedPageBreak/>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Забивання отворів у місцях проходу трубопроводу в</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бетонних перекриттях</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Заміна облицювання із сухої штукатурки стін, площа до</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 м2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1,2</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jc w:val="center"/>
        </w:trPr>
        <w:tc>
          <w:tcPr>
            <w:tcW w:w="567" w:type="dxa"/>
            <w:tcBorders>
              <w:top w:val="nil"/>
              <w:left w:val="single" w:sz="12" w:space="0" w:color="auto"/>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w:t>
            </w:r>
          </w:p>
        </w:tc>
        <w:tc>
          <w:tcPr>
            <w:tcW w:w="5387" w:type="dxa"/>
            <w:tcBorders>
              <w:top w:val="nil"/>
              <w:left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Просте фарбування колером олійним стін,</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підготовлених під фарбування, по штукатурці та збірних</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конструкціях</w:t>
            </w:r>
          </w:p>
        </w:tc>
        <w:tc>
          <w:tcPr>
            <w:tcW w:w="1418" w:type="dxa"/>
            <w:tcBorders>
              <w:top w:val="nil"/>
              <w:left w:val="single" w:sz="4" w:space="0" w:color="auto"/>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м2</w:t>
            </w:r>
          </w:p>
        </w:tc>
        <w:tc>
          <w:tcPr>
            <w:tcW w:w="1418" w:type="dxa"/>
            <w:tcBorders>
              <w:top w:val="nil"/>
              <w:left w:val="single" w:sz="4" w:space="0" w:color="auto"/>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1,9</w:t>
            </w:r>
          </w:p>
        </w:tc>
        <w:tc>
          <w:tcPr>
            <w:tcW w:w="1418" w:type="dxa"/>
            <w:tcBorders>
              <w:top w:val="nil"/>
              <w:left w:val="single" w:sz="4" w:space="0" w:color="auto"/>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jc w:val="center"/>
        </w:trPr>
        <w:tc>
          <w:tcPr>
            <w:tcW w:w="567" w:type="dxa"/>
            <w:tcBorders>
              <w:top w:val="nil"/>
              <w:left w:val="single" w:sz="12" w:space="0" w:color="auto"/>
              <w:bottom w:val="single" w:sz="4" w:space="0" w:color="auto"/>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w:t>
            </w:r>
          </w:p>
        </w:tc>
        <w:tc>
          <w:tcPr>
            <w:tcW w:w="5387" w:type="dxa"/>
            <w:tcBorders>
              <w:top w:val="nil"/>
              <w:left w:val="nil"/>
              <w:bottom w:val="single" w:sz="4" w:space="0" w:color="auto"/>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Навантаження сміття вручну</w:t>
            </w:r>
          </w:p>
        </w:tc>
        <w:tc>
          <w:tcPr>
            <w:tcW w:w="1418" w:type="dxa"/>
            <w:tcBorders>
              <w:top w:val="nil"/>
              <w:left w:val="single" w:sz="4" w:space="0" w:color="auto"/>
              <w:bottom w:val="single" w:sz="4" w:space="0" w:color="auto"/>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т</w:t>
            </w:r>
          </w:p>
        </w:tc>
        <w:tc>
          <w:tcPr>
            <w:tcW w:w="1418" w:type="dxa"/>
            <w:tcBorders>
              <w:top w:val="nil"/>
              <w:left w:val="single" w:sz="4" w:space="0" w:color="auto"/>
              <w:bottom w:val="single" w:sz="4" w:space="0" w:color="auto"/>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0,01</w:t>
            </w:r>
          </w:p>
        </w:tc>
        <w:tc>
          <w:tcPr>
            <w:tcW w:w="1418" w:type="dxa"/>
            <w:tcBorders>
              <w:top w:val="nil"/>
              <w:left w:val="single" w:sz="4" w:space="0" w:color="auto"/>
              <w:bottom w:val="single" w:sz="4" w:space="0" w:color="auto"/>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727BAC" w:rsidRDefault="00BD1AE4" w:rsidP="000B6535">
            <w:pPr>
              <w:keepLines/>
              <w:autoSpaceDN w:val="0"/>
              <w:rPr>
                <w:rFonts w:ascii="Arial" w:hAnsi="Arial" w:cs="Arial"/>
                <w:b w:val="0"/>
                <w:spacing w:val="-3"/>
                <w:sz w:val="20"/>
                <w:szCs w:val="20"/>
              </w:rPr>
            </w:pP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Одиниця</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Примітка</w:t>
            </w:r>
          </w:p>
        </w:tc>
      </w:tr>
      <w:tr w:rsidR="00BD1AE4"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w:t>
            </w:r>
          </w:p>
        </w:tc>
      </w:tr>
      <w:tr w:rsidR="00BD1AE4" w:rsidTr="000B6535">
        <w:trPr>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5387" w:type="dxa"/>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Пристрої, що заземлюють.  Вимірювання опору</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розтіканню струму заземлювача</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Вимір.</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18</w:t>
            </w:r>
          </w:p>
        </w:tc>
        <w:tc>
          <w:tcPr>
            <w:tcW w:w="1418" w:type="dxa"/>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5387" w:type="dxa"/>
            <w:tcBorders>
              <w:top w:val="nil"/>
              <w:left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Пристрої, що заземлюють.  Вимірювання опору</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розтіканню струму контуру з діагоналлю до 20 м</w:t>
            </w:r>
          </w:p>
        </w:tc>
        <w:tc>
          <w:tcPr>
            <w:tcW w:w="1418" w:type="dxa"/>
            <w:tcBorders>
              <w:top w:val="nil"/>
              <w:left w:val="single" w:sz="4" w:space="0" w:color="auto"/>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Вимір.</w:t>
            </w:r>
          </w:p>
        </w:tc>
        <w:tc>
          <w:tcPr>
            <w:tcW w:w="1418" w:type="dxa"/>
            <w:tcBorders>
              <w:top w:val="nil"/>
              <w:left w:val="single" w:sz="4" w:space="0" w:color="auto"/>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w:t>
            </w:r>
          </w:p>
        </w:tc>
        <w:tc>
          <w:tcPr>
            <w:tcW w:w="1418" w:type="dxa"/>
            <w:tcBorders>
              <w:top w:val="nil"/>
              <w:left w:val="single" w:sz="4" w:space="0" w:color="auto"/>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single" w:sz="4" w:space="0" w:color="auto"/>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w:t>
            </w:r>
          </w:p>
        </w:tc>
        <w:tc>
          <w:tcPr>
            <w:tcW w:w="5387" w:type="dxa"/>
            <w:tcBorders>
              <w:top w:val="nil"/>
              <w:left w:val="nil"/>
              <w:bottom w:val="single" w:sz="4" w:space="0" w:color="auto"/>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Пристрої, що заземлюють.  Перевірка наявності кола</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між заземлювачами і заземленими елементами</w:t>
            </w:r>
          </w:p>
        </w:tc>
        <w:tc>
          <w:tcPr>
            <w:tcW w:w="1418" w:type="dxa"/>
            <w:tcBorders>
              <w:top w:val="nil"/>
              <w:left w:val="single" w:sz="4" w:space="0" w:color="auto"/>
              <w:bottom w:val="single" w:sz="4" w:space="0" w:color="auto"/>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_точ.</w:t>
            </w:r>
          </w:p>
        </w:tc>
        <w:tc>
          <w:tcPr>
            <w:tcW w:w="1418" w:type="dxa"/>
            <w:tcBorders>
              <w:top w:val="nil"/>
              <w:left w:val="single" w:sz="4" w:space="0" w:color="auto"/>
              <w:bottom w:val="single" w:sz="4" w:space="0" w:color="auto"/>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18</w:t>
            </w:r>
          </w:p>
        </w:tc>
        <w:tc>
          <w:tcPr>
            <w:tcW w:w="1418" w:type="dxa"/>
            <w:tcBorders>
              <w:top w:val="nil"/>
              <w:left w:val="single" w:sz="4" w:space="0" w:color="auto"/>
              <w:bottom w:val="single" w:sz="4" w:space="0" w:color="auto"/>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10265" w:type="dxa"/>
        <w:jc w:val="center"/>
        <w:tblLayout w:type="fixed"/>
        <w:tblCellMar>
          <w:left w:w="28" w:type="dxa"/>
          <w:right w:w="28" w:type="dxa"/>
        </w:tblCellMar>
        <w:tblLook w:val="0000" w:firstRow="0" w:lastRow="0" w:firstColumn="0" w:lastColumn="0" w:noHBand="0" w:noVBand="0"/>
      </w:tblPr>
      <w:tblGrid>
        <w:gridCol w:w="57"/>
        <w:gridCol w:w="567"/>
        <w:gridCol w:w="4706"/>
        <w:gridCol w:w="681"/>
        <w:gridCol w:w="1418"/>
        <w:gridCol w:w="1418"/>
        <w:gridCol w:w="1359"/>
        <w:gridCol w:w="59"/>
      </w:tblGrid>
      <w:tr w:rsidR="00BD1AE4" w:rsidTr="000B6535">
        <w:trPr>
          <w:gridAfter w:val="1"/>
          <w:wAfter w:w="59" w:type="dxa"/>
          <w:jc w:val="center"/>
        </w:trPr>
        <w:tc>
          <w:tcPr>
            <w:tcW w:w="5330" w:type="dxa"/>
            <w:gridSpan w:val="3"/>
            <w:tcBorders>
              <w:top w:val="nil"/>
              <w:left w:val="nil"/>
              <w:bottom w:val="nil"/>
              <w:right w:val="nil"/>
            </w:tcBorders>
          </w:tcPr>
          <w:p w:rsidR="00BD1AE4" w:rsidRDefault="00BD1AE4" w:rsidP="000B6535">
            <w:pPr>
              <w:keepLines/>
              <w:autoSpaceDN w:val="0"/>
              <w:rPr>
                <w:rFonts w:ascii="Arial" w:hAnsi="Arial" w:cs="Arial"/>
                <w:sz w:val="16"/>
                <w:szCs w:val="16"/>
              </w:rPr>
            </w:pPr>
          </w:p>
        </w:tc>
        <w:tc>
          <w:tcPr>
            <w:tcW w:w="4876" w:type="dxa"/>
            <w:gridSpan w:val="4"/>
            <w:tcBorders>
              <w:top w:val="nil"/>
              <w:left w:val="nil"/>
              <w:bottom w:val="nil"/>
              <w:right w:val="nil"/>
            </w:tcBorders>
          </w:tcPr>
          <w:p w:rsidR="00BD1AE4" w:rsidRDefault="00BD1AE4" w:rsidP="000B6535">
            <w:pPr>
              <w:keepLines/>
              <w:autoSpaceDN w:val="0"/>
              <w:rPr>
                <w:rFonts w:ascii="Arial" w:hAnsi="Arial" w:cs="Arial"/>
                <w:sz w:val="16"/>
                <w:szCs w:val="16"/>
              </w:rPr>
            </w:pPr>
            <w:r>
              <w:rPr>
                <w:rFonts w:ascii="Arial" w:hAnsi="Arial" w:cs="Arial"/>
                <w:sz w:val="16"/>
                <w:szCs w:val="16"/>
              </w:rPr>
              <w:t xml:space="preserve"> </w:t>
            </w:r>
          </w:p>
        </w:tc>
      </w:tr>
      <w:tr w:rsidR="00BD1AE4" w:rsidTr="000B6535">
        <w:trPr>
          <w:gridAfter w:val="1"/>
          <w:wAfter w:w="59" w:type="dxa"/>
          <w:jc w:val="center"/>
        </w:trPr>
        <w:tc>
          <w:tcPr>
            <w:tcW w:w="5330" w:type="dxa"/>
            <w:gridSpan w:val="3"/>
            <w:tcBorders>
              <w:top w:val="nil"/>
              <w:left w:val="nil"/>
              <w:bottom w:val="nil"/>
              <w:right w:val="nil"/>
            </w:tcBorders>
          </w:tcPr>
          <w:p w:rsidR="00BD1AE4" w:rsidRDefault="00BD1AE4" w:rsidP="000B6535">
            <w:pPr>
              <w:keepLines/>
              <w:autoSpaceDN w:val="0"/>
              <w:rPr>
                <w:rFonts w:ascii="Arial" w:hAnsi="Arial" w:cs="Arial"/>
                <w:sz w:val="16"/>
                <w:szCs w:val="16"/>
              </w:rPr>
            </w:pPr>
            <w:r>
              <w:rPr>
                <w:rFonts w:ascii="Arial" w:hAnsi="Arial" w:cs="Arial"/>
                <w:sz w:val="16"/>
                <w:szCs w:val="16"/>
              </w:rPr>
              <w:t xml:space="preserve"> </w:t>
            </w:r>
          </w:p>
        </w:tc>
        <w:tc>
          <w:tcPr>
            <w:tcW w:w="4876" w:type="dxa"/>
            <w:gridSpan w:val="4"/>
            <w:tcBorders>
              <w:top w:val="nil"/>
              <w:left w:val="nil"/>
              <w:bottom w:val="nil"/>
              <w:right w:val="nil"/>
            </w:tcBorders>
          </w:tcPr>
          <w:p w:rsidR="00BD1AE4" w:rsidRDefault="00BD1AE4" w:rsidP="000B6535">
            <w:pPr>
              <w:keepLines/>
              <w:autoSpaceDN w:val="0"/>
              <w:jc w:val="right"/>
              <w:rPr>
                <w:rFonts w:ascii="Arial" w:hAnsi="Arial" w:cs="Arial"/>
                <w:sz w:val="20"/>
                <w:szCs w:val="20"/>
              </w:rPr>
            </w:pPr>
            <w:r>
              <w:rPr>
                <w:rFonts w:ascii="Arial" w:hAnsi="Arial" w:cs="Arial"/>
                <w:spacing w:val="-3"/>
                <w:sz w:val="20"/>
                <w:szCs w:val="20"/>
                <w:lang w:val="en-US"/>
              </w:rPr>
              <w:t xml:space="preserve">          </w:t>
            </w:r>
          </w:p>
        </w:tc>
      </w:tr>
      <w:tr w:rsidR="00BD1AE4" w:rsidTr="000B6535">
        <w:trPr>
          <w:gridAfter w:val="1"/>
          <w:wAfter w:w="59" w:type="dxa"/>
          <w:jc w:val="center"/>
        </w:trPr>
        <w:tc>
          <w:tcPr>
            <w:tcW w:w="5330" w:type="dxa"/>
            <w:gridSpan w:val="3"/>
            <w:tcBorders>
              <w:top w:val="nil"/>
              <w:left w:val="nil"/>
              <w:bottom w:val="nil"/>
              <w:right w:val="nil"/>
            </w:tcBorders>
          </w:tcPr>
          <w:p w:rsidR="00BD1AE4" w:rsidRDefault="00BD1AE4" w:rsidP="000B6535">
            <w:pPr>
              <w:keepLines/>
              <w:autoSpaceDN w:val="0"/>
              <w:rPr>
                <w:rFonts w:ascii="Arial" w:hAnsi="Arial" w:cs="Arial"/>
                <w:sz w:val="16"/>
                <w:szCs w:val="16"/>
              </w:rPr>
            </w:pPr>
            <w:r>
              <w:rPr>
                <w:rFonts w:ascii="Arial" w:hAnsi="Arial" w:cs="Arial"/>
                <w:sz w:val="16"/>
                <w:szCs w:val="16"/>
              </w:rPr>
              <w:t xml:space="preserve"> </w:t>
            </w:r>
          </w:p>
        </w:tc>
        <w:tc>
          <w:tcPr>
            <w:tcW w:w="4876" w:type="dxa"/>
            <w:gridSpan w:val="4"/>
            <w:tcBorders>
              <w:top w:val="nil"/>
              <w:left w:val="nil"/>
              <w:bottom w:val="nil"/>
              <w:right w:val="nil"/>
            </w:tcBorders>
          </w:tcPr>
          <w:p w:rsidR="00BD1AE4" w:rsidRDefault="00BD1AE4" w:rsidP="000B6535">
            <w:pPr>
              <w:keepLines/>
              <w:autoSpaceDN w:val="0"/>
              <w:rPr>
                <w:rFonts w:ascii="Arial" w:hAnsi="Arial" w:cs="Arial"/>
                <w:sz w:val="16"/>
                <w:szCs w:val="16"/>
              </w:rPr>
            </w:pPr>
            <w:r>
              <w:rPr>
                <w:rFonts w:ascii="Arial" w:hAnsi="Arial" w:cs="Arial"/>
                <w:sz w:val="16"/>
                <w:szCs w:val="16"/>
              </w:rPr>
              <w:t xml:space="preserve"> </w:t>
            </w:r>
          </w:p>
        </w:tc>
      </w:tr>
      <w:tr w:rsidR="00BD1AE4" w:rsidRPr="00727BAC" w:rsidTr="000B6535">
        <w:trPr>
          <w:gridBefore w:val="1"/>
          <w:wBefore w:w="57" w:type="dxa"/>
          <w:jc w:val="center"/>
        </w:trPr>
        <w:tc>
          <w:tcPr>
            <w:tcW w:w="567" w:type="dxa"/>
            <w:tcBorders>
              <w:top w:val="single" w:sz="12" w:space="0" w:color="auto"/>
              <w:left w:val="single" w:sz="12" w:space="0" w:color="auto"/>
              <w:bottom w:val="nil"/>
              <w:right w:val="single" w:sz="4" w:space="0" w:color="auto"/>
            </w:tcBorders>
            <w:vAlign w:val="center"/>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Ч.ч.</w:t>
            </w:r>
          </w:p>
        </w:tc>
        <w:tc>
          <w:tcPr>
            <w:tcW w:w="5387" w:type="dxa"/>
            <w:gridSpan w:val="2"/>
            <w:tcBorders>
              <w:top w:val="single" w:sz="12" w:space="0" w:color="auto"/>
              <w:left w:val="nil"/>
              <w:bottom w:val="nil"/>
              <w:right w:val="nil"/>
            </w:tcBorders>
            <w:vAlign w:val="center"/>
          </w:tcPr>
          <w:p w:rsidR="00BD1AE4" w:rsidRPr="00727BAC" w:rsidRDefault="00BD1AE4" w:rsidP="000B6535">
            <w:pPr>
              <w:keepLines/>
              <w:autoSpaceDN w:val="0"/>
              <w:rPr>
                <w:rFonts w:ascii="Arial" w:hAnsi="Arial" w:cs="Arial"/>
                <w:b w:val="0"/>
                <w:spacing w:val="-3"/>
                <w:sz w:val="20"/>
                <w:szCs w:val="20"/>
              </w:rPr>
            </w:pP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Одиниця</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Кількість</w:t>
            </w:r>
          </w:p>
        </w:tc>
        <w:tc>
          <w:tcPr>
            <w:tcW w:w="1418" w:type="dxa"/>
            <w:gridSpan w:val="2"/>
            <w:tcBorders>
              <w:top w:val="single" w:sz="12" w:space="0" w:color="auto"/>
              <w:left w:val="single" w:sz="4" w:space="0" w:color="auto"/>
              <w:bottom w:val="nil"/>
              <w:right w:val="single" w:sz="12"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Примітка</w:t>
            </w:r>
          </w:p>
        </w:tc>
      </w:tr>
      <w:tr w:rsidR="00BD1AE4" w:rsidRPr="00727BAC" w:rsidTr="000B6535">
        <w:trPr>
          <w:gridBefore w:val="1"/>
          <w:wBefore w:w="57" w:type="dxa"/>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5387" w:type="dxa"/>
            <w:gridSpan w:val="2"/>
            <w:tcBorders>
              <w:top w:val="single" w:sz="4" w:space="0" w:color="auto"/>
              <w:left w:val="nil"/>
              <w:bottom w:val="single" w:sz="4" w:space="0" w:color="auto"/>
              <w:right w:val="nil"/>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Установлення стальних окремостоячих</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блискавковідводів зі шпилем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0,09</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Блискавкоприймач для комину, Н=1.5м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3</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Блискавкоприймач для комину, Н=3м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4</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Провідник заземлюючий відкрито по будівельних</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основах з круглої сталі діаметром 8 мм</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[при роботi на висотi понад 8 до 15 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510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Дріт для блискавкозахисту алюмінієвий W-08/AL</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510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Злучник для дроту універсальний С -011</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7</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Тримач дроту L-120</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200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8</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Пластина-скоба тримача дроту К -308</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200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9</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Провідник заземлюючий відкрито по будівельних</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основах зі штабової сталі перерізом 160 мм2</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[при роботi на висотi понад 2 до 8 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10</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Смуга оцинкована для блискавкозахисту, W-4х40/ST</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Тримач полоси металевий Н -039</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12</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Прокладання вініпластових труб, що поставляються</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прямими трубами довжиною 5-7 м, по стінах і колонах із</w:t>
            </w:r>
          </w:p>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кріпленням накладними скобами, діаметр умовного</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проходу до 25 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18</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13</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Труба монтажна для блискавкозахисту D20 К -201</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14</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Зажим UD-20 для труби D20 К -203</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18</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15</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Зажим натяжний К -271</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16</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Злучник контрольного з'єднання С-031</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17</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Коробка для фасадного з'єднання К-681</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18</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Заземлювач вертикальний з круглої сталі діаметром 16</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мм</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19</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Комплект стержневого уземлювача o16мм G-16/60</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20</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Установлення Ревізійних колодязів</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21</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Ревізійній колодязь К -683</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6</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22</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Розробка ґрунту вручну в траншеях шириною до 2 м,</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глибиною до 2 м, з кріпленнями, група ґрунту 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23</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Засипання вручну траншей, пазух котлованів та ям,</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група ґрунту 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м3</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24</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pacing w:val="-3"/>
                <w:sz w:val="20"/>
                <w:szCs w:val="20"/>
              </w:rPr>
            </w:pPr>
            <w:r w:rsidRPr="00727BAC">
              <w:rPr>
                <w:rFonts w:ascii="Arial" w:hAnsi="Arial" w:cs="Arial"/>
                <w:b w:val="0"/>
                <w:spacing w:val="-3"/>
                <w:sz w:val="20"/>
                <w:szCs w:val="20"/>
              </w:rPr>
              <w:t>Заземлювач горизонтальний у траншеї зі сталі штабової,</w:t>
            </w:r>
          </w:p>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переріз 160 мм2</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lastRenderedPageBreak/>
              <w:t>25</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Смуга оцинкована для блискавкозахисту, W-4х40/ST</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10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wBefore w:w="57"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26</w:t>
            </w:r>
          </w:p>
        </w:tc>
        <w:tc>
          <w:tcPr>
            <w:tcW w:w="5387" w:type="dxa"/>
            <w:gridSpan w:val="2"/>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Дюбель пластиковий 10/6х60</w:t>
            </w:r>
          </w:p>
        </w:tc>
        <w:tc>
          <w:tcPr>
            <w:tcW w:w="1418" w:type="dxa"/>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500</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bl>
    <w:p w:rsidR="00BD1AE4" w:rsidRPr="00727BAC"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10418" w:type="dxa"/>
        <w:jc w:val="center"/>
        <w:tblLayout w:type="fixed"/>
        <w:tblCellMar>
          <w:left w:w="28" w:type="dxa"/>
          <w:right w:w="28" w:type="dxa"/>
        </w:tblCellMar>
        <w:tblLook w:val="0000" w:firstRow="0" w:lastRow="0" w:firstColumn="0" w:lastColumn="0" w:noHBand="0" w:noVBand="0"/>
      </w:tblPr>
      <w:tblGrid>
        <w:gridCol w:w="137"/>
        <w:gridCol w:w="567"/>
        <w:gridCol w:w="714"/>
        <w:gridCol w:w="3323"/>
        <w:gridCol w:w="1350"/>
        <w:gridCol w:w="68"/>
        <w:gridCol w:w="1350"/>
        <w:gridCol w:w="68"/>
        <w:gridCol w:w="1350"/>
        <w:gridCol w:w="68"/>
        <w:gridCol w:w="1350"/>
        <w:gridCol w:w="73"/>
      </w:tblGrid>
      <w:tr w:rsidR="00BD1AE4" w:rsidRPr="00727BAC" w:rsidTr="000B6535">
        <w:trPr>
          <w:gridBefore w:val="1"/>
          <w:gridAfter w:val="1"/>
          <w:wBefore w:w="137" w:type="dxa"/>
          <w:wAfter w:w="73" w:type="dxa"/>
          <w:jc w:val="center"/>
        </w:trPr>
        <w:tc>
          <w:tcPr>
            <w:tcW w:w="567" w:type="dxa"/>
            <w:tcBorders>
              <w:top w:val="nil"/>
              <w:left w:val="single" w:sz="12"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27</w:t>
            </w:r>
          </w:p>
        </w:tc>
        <w:tc>
          <w:tcPr>
            <w:tcW w:w="5387" w:type="dxa"/>
            <w:gridSpan w:val="3"/>
            <w:tcBorders>
              <w:top w:val="nil"/>
              <w:left w:val="nil"/>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Антікорозійна стрічка 50мм (10 м)</w:t>
            </w:r>
          </w:p>
        </w:tc>
        <w:tc>
          <w:tcPr>
            <w:tcW w:w="1418" w:type="dxa"/>
            <w:gridSpan w:val="2"/>
            <w:tcBorders>
              <w:top w:val="nil"/>
              <w:left w:val="single" w:sz="4" w:space="0" w:color="auto"/>
              <w:bottom w:val="nil"/>
              <w:right w:val="nil"/>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рулон</w:t>
            </w:r>
          </w:p>
        </w:tc>
        <w:tc>
          <w:tcPr>
            <w:tcW w:w="1418" w:type="dxa"/>
            <w:gridSpan w:val="2"/>
            <w:tcBorders>
              <w:top w:val="nil"/>
              <w:left w:val="single" w:sz="4" w:space="0" w:color="auto"/>
              <w:bottom w:val="nil"/>
              <w:right w:val="single" w:sz="4" w:space="0" w:color="auto"/>
            </w:tcBorders>
          </w:tcPr>
          <w:p w:rsidR="00BD1AE4" w:rsidRPr="00727BAC" w:rsidRDefault="00BD1AE4" w:rsidP="000B6535">
            <w:pPr>
              <w:keepLines/>
              <w:autoSpaceDN w:val="0"/>
              <w:rPr>
                <w:rFonts w:ascii="Arial" w:hAnsi="Arial" w:cs="Arial"/>
                <w:b w:val="0"/>
                <w:sz w:val="20"/>
                <w:szCs w:val="20"/>
              </w:rPr>
            </w:pPr>
            <w:r w:rsidRPr="00727BAC">
              <w:rPr>
                <w:rFonts w:ascii="Arial" w:hAnsi="Arial" w:cs="Arial"/>
                <w:b w:val="0"/>
                <w:spacing w:val="-3"/>
                <w:sz w:val="20"/>
                <w:szCs w:val="20"/>
              </w:rPr>
              <w:t>2</w:t>
            </w:r>
          </w:p>
        </w:tc>
        <w:tc>
          <w:tcPr>
            <w:tcW w:w="1418" w:type="dxa"/>
            <w:gridSpan w:val="2"/>
            <w:tcBorders>
              <w:top w:val="nil"/>
              <w:left w:val="single" w:sz="4" w:space="0" w:color="auto"/>
              <w:bottom w:val="nil"/>
              <w:right w:val="single" w:sz="12" w:space="0" w:color="auto"/>
            </w:tcBorders>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RPr="00727BAC" w:rsidTr="000B6535">
        <w:trPr>
          <w:gridBefore w:val="1"/>
          <w:gridAfter w:val="1"/>
          <w:wBefore w:w="137" w:type="dxa"/>
          <w:wAfter w:w="73" w:type="dxa"/>
          <w:jc w:val="center"/>
        </w:trPr>
        <w:tc>
          <w:tcPr>
            <w:tcW w:w="10208" w:type="dxa"/>
            <w:gridSpan w:val="10"/>
            <w:tcBorders>
              <w:top w:val="single" w:sz="12" w:space="0" w:color="auto"/>
              <w:left w:val="nil"/>
              <w:bottom w:val="nil"/>
              <w:right w:val="nil"/>
            </w:tcBorders>
            <w:vAlign w:val="center"/>
          </w:tcPr>
          <w:p w:rsidR="00BD1AE4" w:rsidRPr="00727BAC" w:rsidRDefault="00BD1AE4" w:rsidP="000B6535">
            <w:pPr>
              <w:keepLines/>
              <w:autoSpaceDN w:val="0"/>
              <w:rPr>
                <w:rFonts w:ascii="Arial" w:hAnsi="Arial" w:cs="Arial"/>
                <w:b w:val="0"/>
                <w:sz w:val="16"/>
                <w:szCs w:val="16"/>
              </w:rPr>
            </w:pPr>
            <w:r w:rsidRPr="00727BAC">
              <w:rPr>
                <w:rFonts w:ascii="Arial" w:hAnsi="Arial" w:cs="Arial"/>
                <w:b w:val="0"/>
                <w:sz w:val="16"/>
                <w:szCs w:val="16"/>
              </w:rPr>
              <w:t xml:space="preserve"> </w:t>
            </w:r>
          </w:p>
        </w:tc>
      </w:tr>
      <w:tr w:rsidR="00BD1AE4" w:rsidTr="000B6535">
        <w:tblPrEx>
          <w:jc w:val="left"/>
        </w:tblPrEx>
        <w:tc>
          <w:tcPr>
            <w:tcW w:w="1418" w:type="dxa"/>
            <w:gridSpan w:val="3"/>
            <w:tcBorders>
              <w:top w:val="nil"/>
              <w:left w:val="nil"/>
              <w:bottom w:val="nil"/>
              <w:right w:val="nil"/>
            </w:tcBorders>
          </w:tcPr>
          <w:p w:rsidR="00BD1AE4" w:rsidRDefault="00BD1AE4" w:rsidP="000B6535">
            <w:pPr>
              <w:keepLines/>
              <w:autoSpaceDN w:val="0"/>
              <w:rPr>
                <w:rFonts w:ascii="Arial" w:hAnsi="Arial" w:cs="Arial"/>
                <w:sz w:val="16"/>
                <w:szCs w:val="16"/>
              </w:rPr>
            </w:pPr>
            <w:r>
              <w:rPr>
                <w:rFonts w:ascii="Arial" w:hAnsi="Arial" w:cs="Arial"/>
                <w:sz w:val="16"/>
                <w:szCs w:val="16"/>
              </w:rPr>
              <w:t xml:space="preserve"> </w:t>
            </w:r>
          </w:p>
        </w:tc>
        <w:tc>
          <w:tcPr>
            <w:tcW w:w="3323" w:type="dxa"/>
            <w:tcBorders>
              <w:top w:val="nil"/>
              <w:left w:val="nil"/>
              <w:bottom w:val="nil"/>
              <w:right w:val="nil"/>
            </w:tcBorders>
          </w:tcPr>
          <w:p w:rsidR="00BD1AE4" w:rsidRDefault="00BD1AE4" w:rsidP="000B6535">
            <w:pPr>
              <w:keepLines/>
              <w:autoSpaceDN w:val="0"/>
              <w:rPr>
                <w:rFonts w:ascii="Arial" w:hAnsi="Arial" w:cs="Arial"/>
                <w:sz w:val="16"/>
                <w:szCs w:val="16"/>
              </w:rPr>
            </w:pPr>
            <w:r>
              <w:rPr>
                <w:rFonts w:ascii="Arial" w:hAnsi="Arial" w:cs="Arial"/>
                <w:sz w:val="16"/>
                <w:szCs w:val="16"/>
              </w:rPr>
              <w:t xml:space="preserve"> </w:t>
            </w:r>
          </w:p>
        </w:tc>
        <w:tc>
          <w:tcPr>
            <w:tcW w:w="1418" w:type="dxa"/>
            <w:gridSpan w:val="2"/>
            <w:tcBorders>
              <w:top w:val="nil"/>
              <w:left w:val="nil"/>
              <w:bottom w:val="nil"/>
              <w:right w:val="nil"/>
            </w:tcBorders>
          </w:tcPr>
          <w:p w:rsidR="00BD1AE4" w:rsidRDefault="00BD1AE4" w:rsidP="000B6535">
            <w:pPr>
              <w:keepLines/>
              <w:autoSpaceDN w:val="0"/>
              <w:rPr>
                <w:rFonts w:ascii="Arial" w:hAnsi="Arial" w:cs="Arial"/>
                <w:sz w:val="16"/>
                <w:szCs w:val="16"/>
              </w:rPr>
            </w:pPr>
            <w:r>
              <w:rPr>
                <w:rFonts w:ascii="Arial" w:hAnsi="Arial" w:cs="Arial"/>
                <w:sz w:val="16"/>
                <w:szCs w:val="16"/>
              </w:rPr>
              <w:t xml:space="preserve"> </w:t>
            </w:r>
          </w:p>
        </w:tc>
        <w:tc>
          <w:tcPr>
            <w:tcW w:w="1418" w:type="dxa"/>
            <w:gridSpan w:val="2"/>
            <w:tcBorders>
              <w:top w:val="nil"/>
              <w:left w:val="nil"/>
              <w:bottom w:val="nil"/>
              <w:right w:val="nil"/>
            </w:tcBorders>
          </w:tcPr>
          <w:p w:rsidR="00BD1AE4" w:rsidRDefault="00BD1AE4" w:rsidP="000B6535">
            <w:pPr>
              <w:keepLines/>
              <w:autoSpaceDN w:val="0"/>
              <w:rPr>
                <w:rFonts w:ascii="Arial" w:hAnsi="Arial" w:cs="Arial"/>
                <w:sz w:val="16"/>
                <w:szCs w:val="16"/>
              </w:rPr>
            </w:pPr>
            <w:r>
              <w:rPr>
                <w:rFonts w:ascii="Arial" w:hAnsi="Arial" w:cs="Arial"/>
                <w:sz w:val="16"/>
                <w:szCs w:val="16"/>
              </w:rPr>
              <w:t xml:space="preserve"> </w:t>
            </w:r>
          </w:p>
        </w:tc>
        <w:tc>
          <w:tcPr>
            <w:tcW w:w="1418" w:type="dxa"/>
            <w:gridSpan w:val="2"/>
            <w:tcBorders>
              <w:top w:val="nil"/>
              <w:left w:val="nil"/>
              <w:bottom w:val="nil"/>
              <w:right w:val="nil"/>
            </w:tcBorders>
          </w:tcPr>
          <w:p w:rsidR="00BD1AE4" w:rsidRDefault="00BD1AE4" w:rsidP="000B6535">
            <w:pPr>
              <w:keepLines/>
              <w:autoSpaceDN w:val="0"/>
              <w:rPr>
                <w:rFonts w:ascii="Arial" w:hAnsi="Arial" w:cs="Arial"/>
                <w:sz w:val="16"/>
                <w:szCs w:val="16"/>
              </w:rPr>
            </w:pPr>
            <w:r>
              <w:rPr>
                <w:rFonts w:ascii="Arial" w:hAnsi="Arial" w:cs="Arial"/>
                <w:sz w:val="16"/>
                <w:szCs w:val="16"/>
              </w:rPr>
              <w:t xml:space="preserve"> </w:t>
            </w:r>
          </w:p>
        </w:tc>
        <w:tc>
          <w:tcPr>
            <w:tcW w:w="1423" w:type="dxa"/>
            <w:gridSpan w:val="2"/>
            <w:tcBorders>
              <w:top w:val="nil"/>
              <w:left w:val="nil"/>
              <w:bottom w:val="nil"/>
              <w:right w:val="nil"/>
            </w:tcBorders>
          </w:tcPr>
          <w:p w:rsidR="00BD1AE4" w:rsidRDefault="00BD1AE4" w:rsidP="000B6535">
            <w:pPr>
              <w:keepLines/>
              <w:autoSpaceDN w:val="0"/>
              <w:rPr>
                <w:rFonts w:ascii="Arial" w:hAnsi="Arial" w:cs="Arial"/>
                <w:sz w:val="16"/>
                <w:szCs w:val="16"/>
              </w:rPr>
            </w:pPr>
            <w:r>
              <w:rPr>
                <w:rFonts w:ascii="Arial" w:hAnsi="Arial" w:cs="Arial"/>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RPr="00E8215C"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RPr="00E8215C"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RPr="00E8215C" w:rsidTr="000B6535">
        <w:trPr>
          <w:jc w:val="center"/>
        </w:trPr>
        <w:tc>
          <w:tcPr>
            <w:tcW w:w="567" w:type="dxa"/>
            <w:tcBorders>
              <w:top w:val="nil"/>
              <w:left w:val="single" w:sz="12"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nil"/>
              <w:left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Системи багатоконтурні  [каскадні або інші складні</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автоматичного регулювання] багатоконтурні з числом</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параметрів настроювання до 5</w:t>
            </w:r>
          </w:p>
        </w:tc>
        <w:tc>
          <w:tcPr>
            <w:tcW w:w="1418" w:type="dxa"/>
            <w:tcBorders>
              <w:top w:val="nil"/>
              <w:left w:val="single" w:sz="4" w:space="0" w:color="auto"/>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Система</w:t>
            </w:r>
          </w:p>
        </w:tc>
        <w:tc>
          <w:tcPr>
            <w:tcW w:w="1418" w:type="dxa"/>
            <w:tcBorders>
              <w:top w:val="nil"/>
              <w:left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5387" w:type="dxa"/>
            <w:tcBorders>
              <w:top w:val="nil"/>
              <w:left w:val="nil"/>
              <w:bottom w:val="single" w:sz="4" w:space="0" w:color="auto"/>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Системи багатоконтурні  [каскадні або інші складні</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автоматичного регулювання] багатоконтурні з числом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параметрів настроювання: на кожний наступний</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параметр настроювання</w:t>
            </w:r>
          </w:p>
        </w:tc>
        <w:tc>
          <w:tcPr>
            <w:tcW w:w="1418" w:type="dxa"/>
            <w:tcBorders>
              <w:top w:val="nil"/>
              <w:left w:val="single" w:sz="4" w:space="0" w:color="auto"/>
              <w:bottom w:val="single" w:sz="4" w:space="0" w:color="auto"/>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Система</w:t>
            </w:r>
          </w:p>
        </w:tc>
        <w:tc>
          <w:tcPr>
            <w:tcW w:w="1418" w:type="dxa"/>
            <w:tcBorders>
              <w:top w:val="nil"/>
              <w:left w:val="single" w:sz="4"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w:t>
            </w:r>
          </w:p>
        </w:tc>
        <w:tc>
          <w:tcPr>
            <w:tcW w:w="1418" w:type="dxa"/>
            <w:tcBorders>
              <w:top w:val="nil"/>
              <w:left w:val="single" w:sz="4" w:space="0" w:color="auto"/>
              <w:bottom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bl>
    <w:p w:rsidR="00BD1AE4" w:rsidRPr="00E8215C"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Система мовленнєвого оповіщення ( моноблок</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настінного виконнання) ВЕЛЛЕЗн-120-200</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комплект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Блок управління інформацією БКІ-02М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Пристрій формування спеціальних повідомлень ДМП03-</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FM/MP</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Пульт мікрофонний ПМН-12</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Блок живлення БЖ1230</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Свинцево-кислотний акумулятор 12В 7А/год</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Свинцево-кислотний акумулятор 12В 18А/год</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w:t>
            </w:r>
          </w:p>
        </w:tc>
        <w:tc>
          <w:tcPr>
            <w:tcW w:w="5387" w:type="dxa"/>
            <w:tcBorders>
              <w:top w:val="nil"/>
              <w:left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Гучномовець настінний 3АС100ПН-2</w:t>
            </w:r>
          </w:p>
        </w:tc>
        <w:tc>
          <w:tcPr>
            <w:tcW w:w="1418" w:type="dxa"/>
            <w:tcBorders>
              <w:top w:val="nil"/>
              <w:left w:val="single" w:sz="4" w:space="0" w:color="auto"/>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87</w:t>
            </w:r>
          </w:p>
        </w:tc>
        <w:tc>
          <w:tcPr>
            <w:tcW w:w="1418" w:type="dxa"/>
            <w:tcBorders>
              <w:top w:val="nil"/>
              <w:left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9</w:t>
            </w:r>
          </w:p>
        </w:tc>
        <w:tc>
          <w:tcPr>
            <w:tcW w:w="5387" w:type="dxa"/>
            <w:tcBorders>
              <w:top w:val="nil"/>
              <w:left w:val="nil"/>
              <w:bottom w:val="single" w:sz="4" w:space="0" w:color="auto"/>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Оповіщувач світловий ОС-1 "Вихід" (12/24V)</w:t>
            </w:r>
          </w:p>
        </w:tc>
        <w:tc>
          <w:tcPr>
            <w:tcW w:w="1418" w:type="dxa"/>
            <w:tcBorders>
              <w:top w:val="nil"/>
              <w:left w:val="single" w:sz="4" w:space="0" w:color="auto"/>
              <w:bottom w:val="single" w:sz="4" w:space="0" w:color="auto"/>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45</w:t>
            </w:r>
          </w:p>
        </w:tc>
        <w:tc>
          <w:tcPr>
            <w:tcW w:w="1418" w:type="dxa"/>
            <w:tcBorders>
              <w:top w:val="nil"/>
              <w:left w:val="single" w:sz="4" w:space="0" w:color="auto"/>
              <w:bottom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RPr="00E8215C"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RPr="00E8215C"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Апаратура настінна/моноблок настінного виконнання)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ВЕЛЛЕЗн-120-200</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Апаратура настінна/БКІ-02М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Апаратура настільна, маса до 20 кг/ДМП03-FM/MP</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Блок живлення і контролю ультразвуковий</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Акумулятор лужний одноелементний, ємкість 10 А.год</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Акумулятор лужний одноелементний, ємкість 22 А.год</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Пульт або табло, кількість сигналів до 15/ПМН-12</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Антена основна колективного приймання телебачення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типу АТКГ/Телескопічна антенна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Телескопічна антенна 72-868 МГц 15dBi с магнитом 12-</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36см F PAL Male Female для Т2 DVB-T HDTV FM радио</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Перехідник SMA Male ( штекер) на F Female</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Гучномовець або звукова колонка у приміщенні</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87</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Кабель вогнетривкий JE-H(St)H...Bd FE180/E30 1х2х0,8</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435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Монтаж поліетиленових труб для електропроводки</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діаметром до 25 мм, укладених по основі підлоги</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1550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Гофротруба Professional з протяжкою із</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самозатухаючого ПВХ d20</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1565,5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Скоба СММ однолапкова d21-22</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4650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Монтаж поліетиленових труб для електропроводки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діаметром понад 25 мм до 32 мм, укладених по основі</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підлоги</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7</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Труба ПВХ D32 жорстка гладка Sokol 2м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7,07</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lastRenderedPageBreak/>
              <w:t>18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Монтаж поліетиленових труб для електропроводки</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діаметром до 25 мм, укладених по основі підлоги</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Труба ПВХ D20 жорстка гладка Sokol 2м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25,25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Затягування першого проводу перерізом понад 2,5 мм2</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до 6 мм2 в труби</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1201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Затягування наступного проводу перерізом понад 2,5</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мм2 до 6 мм2 в труби</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Кабель вогнетривкий JE-H(St)H...Bd FE180/E30 1х2х0,8</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1239,3</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Сповіщувач ПС автоматичний димовий</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фотоелектричний, радіоізотопний, світловий у</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нормальному виконанні</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bl>
    <w:p w:rsidR="00BD1AE4" w:rsidRPr="00E8215C"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0" w:type="auto"/>
        <w:jc w:val="center"/>
        <w:tblBorders>
          <w:left w:val="single" w:sz="12" w:space="0" w:color="auto"/>
          <w:bottom w:val="single" w:sz="4"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RPr="00E8215C" w:rsidTr="000B6535">
        <w:trPr>
          <w:jc w:val="center"/>
        </w:trPr>
        <w:tc>
          <w:tcPr>
            <w:tcW w:w="567" w:type="dxa"/>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24</w:t>
            </w:r>
          </w:p>
        </w:tc>
        <w:tc>
          <w:tcPr>
            <w:tcW w:w="5387" w:type="dxa"/>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Дюбель тристороннього розпирання KPO 6x30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шурупом гіпсокартонним з потайною головкою FD 3,</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5х35 (100шт в уп.) </w:t>
            </w:r>
          </w:p>
        </w:tc>
        <w:tc>
          <w:tcPr>
            <w:tcW w:w="1418" w:type="dxa"/>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упаковка</w:t>
            </w:r>
          </w:p>
        </w:tc>
        <w:tc>
          <w:tcPr>
            <w:tcW w:w="1418" w:type="dxa"/>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40</w:t>
            </w:r>
          </w:p>
        </w:tc>
        <w:tc>
          <w:tcPr>
            <w:tcW w:w="1418" w:type="dxa"/>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bl>
    <w:p w:rsidR="00BD1AE4" w:rsidRPr="00E8215C"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Pr="00E8215C"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Налагодження систем пожежогасіння, димовиведення і</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ОПС. Прилад приймально-контрольний з кількістю</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шлейфів від 4 до 9, за перший шлейф</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Налагодження систем пожежогасіння, димовиведення і</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ОПС. Прилад приймально-контрольний з кількістю</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шлейфів від 4 до 9, за кожний наступний шлейф</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10203" w:type="dxa"/>
            <w:gridSpan w:val="5"/>
            <w:tcBorders>
              <w:top w:val="single" w:sz="12" w:space="0" w:color="auto"/>
              <w:left w:val="nil"/>
              <w:bottom w:val="nil"/>
              <w:right w:val="nil"/>
            </w:tcBorders>
            <w:vAlign w:val="center"/>
          </w:tcPr>
          <w:p w:rsidR="00BD1AE4" w:rsidRDefault="00BD1AE4" w:rsidP="000B6535">
            <w:pPr>
              <w:keepLines/>
              <w:autoSpaceDN w:val="0"/>
              <w:rPr>
                <w:rFonts w:ascii="Arial" w:hAnsi="Arial" w:cs="Arial"/>
                <w:sz w:val="16"/>
                <w:szCs w:val="16"/>
              </w:rPr>
            </w:pPr>
            <w:r>
              <w:rPr>
                <w:rFonts w:ascii="Arial" w:hAnsi="Arial" w:cs="Arial"/>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RPr="00E8215C"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RPr="00E8215C"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Прилад  приймально-контрольний пожежний «ОМЕГА</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ПУ-П» на  8 кілець </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Прилад розширення,  ППКП-П</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Блок комутації адресний БКА-220</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Свинцево-кислотний акумулятор 12В 7А/год</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Автоматичний вимикач 1-но полюсний C16А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Автоматичний вимикач 1-но полюсний C6А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Сповіщувач пожежний димовий адресний СПДОТА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202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Сповіщувач пожежний тепловий точковий адресний</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СПТТА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63</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Сповіщувач пожежний ручний адресний СПРА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37</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Сповіщувач пожежний димовий адресний СПДОТА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Сповіщувач пожежний тепловий точковий адресний</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СПТТА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567" w:type="dxa"/>
            <w:tcBorders>
              <w:top w:val="nil"/>
              <w:left w:val="single" w:sz="12"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12</w:t>
            </w:r>
          </w:p>
        </w:tc>
        <w:tc>
          <w:tcPr>
            <w:tcW w:w="5387" w:type="dxa"/>
            <w:tcBorders>
              <w:top w:val="nil"/>
              <w:left w:val="nil"/>
              <w:bottom w:val="single" w:sz="4" w:space="0" w:color="auto"/>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Сповіщувач пожежний ручний адресний СПРА</w:t>
            </w:r>
          </w:p>
        </w:tc>
        <w:tc>
          <w:tcPr>
            <w:tcW w:w="1418" w:type="dxa"/>
            <w:tcBorders>
              <w:top w:val="nil"/>
              <w:left w:val="single" w:sz="4" w:space="0" w:color="auto"/>
              <w:bottom w:val="single" w:sz="4" w:space="0" w:color="auto"/>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tcBorders>
              <w:top w:val="nil"/>
              <w:left w:val="single" w:sz="4" w:space="0" w:color="auto"/>
              <w:bottom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Блок базовий на 10 променів приймально-контрольного</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пускового концентратора ПС</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Прилад ПС на 4 промені</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знімних та висувних блоків [модулів,</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комірок, ТЄЗів], маса до 5 кг/Блок комутації адресний</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Плата додаткова, що установлюється на готовому місці</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стояка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Пристрій передавання пожежної тривоги GSM</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комунікатор Kruiz-K</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Акумулятор лужний одноелементний, ємкість 10 А.год</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Сповіщувач ПС автоматичний димовий</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фотоелектричний, радіоізотопний, світловий у</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нормальному виконанні(202шт СПДОТА)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202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Сповіщувач ПС автоматичний тепловий</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lastRenderedPageBreak/>
              <w:t>електроконтактний, магнітоконтактний у нормальному</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виконанні(63шт СПТТА "ОМЕГА"; 37шт СПРА "ОМЕГА")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lastRenderedPageBreak/>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100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Розетка для сповіщувача Р-96</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265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Встановлення резисторів</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300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Резистори в асортименті</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300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Коробка вогнестійка TFB-105P 4х6</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9</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Монтаж поліетиленових труб для електропроводки</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діаметром до 25 мм, укладених по основі підлоги</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1800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Гофротруба Professional з протяжкою із</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самозатухаючого ПВХ d20</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1818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Скоба СММ однолапкова d21-22</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5400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Затягування першого проводу перерізом до 2,5 мм2 в</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труби</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1800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проводів при схованій проводці в</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порожнинах перекриттів і перегородок</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700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Кабель вогнетривкий JE-H(St)H...Bd FE180/E30 1х2х0,8</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2550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щитків освітлювальних групових масою</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до 3 кг у готовій ніші або на стіні</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G.007 Коробка під автомат 2-4 з кришкою ( корпус)</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вимикачів та перемикачів пакетних 2-х і 3-</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х полюсних на струм до 25 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22</w:t>
            </w:r>
          </w:p>
        </w:tc>
        <w:tc>
          <w:tcPr>
            <w:tcW w:w="5387" w:type="dxa"/>
            <w:tcBorders>
              <w:top w:val="nil"/>
              <w:left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Дюбель тристороннього розпирання KPO 6x30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шурупом гіпсокартонним з потайною головкою FD 3,</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5х35 (100шт в уп.) </w:t>
            </w:r>
          </w:p>
        </w:tc>
        <w:tc>
          <w:tcPr>
            <w:tcW w:w="1418" w:type="dxa"/>
            <w:tcBorders>
              <w:top w:val="nil"/>
              <w:left w:val="single" w:sz="4" w:space="0" w:color="auto"/>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упаковка</w:t>
            </w:r>
          </w:p>
        </w:tc>
        <w:tc>
          <w:tcPr>
            <w:tcW w:w="1418" w:type="dxa"/>
            <w:tcBorders>
              <w:top w:val="nil"/>
              <w:left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50</w:t>
            </w:r>
          </w:p>
        </w:tc>
        <w:tc>
          <w:tcPr>
            <w:tcW w:w="1418" w:type="dxa"/>
            <w:tcBorders>
              <w:top w:val="nil"/>
              <w:left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23</w:t>
            </w:r>
          </w:p>
        </w:tc>
        <w:tc>
          <w:tcPr>
            <w:tcW w:w="5387" w:type="dxa"/>
            <w:tcBorders>
              <w:top w:val="nil"/>
              <w:left w:val="nil"/>
              <w:bottom w:val="single" w:sz="4" w:space="0" w:color="auto"/>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Хомут д/елект-ки (100шт в уп.) CT 3,6-250</w:t>
            </w:r>
          </w:p>
        </w:tc>
        <w:tc>
          <w:tcPr>
            <w:tcW w:w="1418" w:type="dxa"/>
            <w:tcBorders>
              <w:top w:val="nil"/>
              <w:left w:val="single" w:sz="4" w:space="0" w:color="auto"/>
              <w:bottom w:val="single" w:sz="4" w:space="0" w:color="auto"/>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упаковка</w:t>
            </w:r>
          </w:p>
        </w:tc>
        <w:tc>
          <w:tcPr>
            <w:tcW w:w="1418" w:type="dxa"/>
            <w:tcBorders>
              <w:top w:val="nil"/>
              <w:left w:val="single" w:sz="4"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w:t>
            </w:r>
          </w:p>
        </w:tc>
        <w:tc>
          <w:tcPr>
            <w:tcW w:w="1418" w:type="dxa"/>
            <w:tcBorders>
              <w:top w:val="nil"/>
              <w:left w:val="single" w:sz="4" w:space="0" w:color="auto"/>
              <w:bottom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10317" w:type="dxa"/>
        <w:jc w:val="center"/>
        <w:tblLayout w:type="fixed"/>
        <w:tblCellMar>
          <w:left w:w="28" w:type="dxa"/>
          <w:right w:w="28" w:type="dxa"/>
        </w:tblCellMar>
        <w:tblLook w:val="0000" w:firstRow="0" w:lastRow="0" w:firstColumn="0" w:lastColumn="0" w:noHBand="0" w:noVBand="0"/>
      </w:tblPr>
      <w:tblGrid>
        <w:gridCol w:w="15"/>
        <w:gridCol w:w="567"/>
        <w:gridCol w:w="94"/>
        <w:gridCol w:w="5293"/>
        <w:gridCol w:w="94"/>
        <w:gridCol w:w="1324"/>
        <w:gridCol w:w="94"/>
        <w:gridCol w:w="1324"/>
        <w:gridCol w:w="94"/>
        <w:gridCol w:w="1324"/>
        <w:gridCol w:w="94"/>
      </w:tblGrid>
      <w:tr w:rsidR="00BD1AE4" w:rsidRPr="00E8215C" w:rsidTr="000B6535">
        <w:trPr>
          <w:gridBefore w:val="1"/>
          <w:gridAfter w:val="1"/>
          <w:wBefore w:w="15" w:type="dxa"/>
          <w:wAfter w:w="94" w:type="dxa"/>
          <w:jc w:val="center"/>
        </w:trPr>
        <w:tc>
          <w:tcPr>
            <w:tcW w:w="567" w:type="dxa"/>
            <w:tcBorders>
              <w:top w:val="single" w:sz="12" w:space="0" w:color="auto"/>
              <w:left w:val="single" w:sz="12" w:space="0" w:color="auto"/>
              <w:bottom w:val="nil"/>
              <w:right w:val="single" w:sz="4" w:space="0" w:color="auto"/>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gridSpan w:val="2"/>
            <w:tcBorders>
              <w:top w:val="single" w:sz="12" w:space="0" w:color="auto"/>
              <w:left w:val="nil"/>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gridSpan w:val="2"/>
            <w:tcBorders>
              <w:top w:val="single" w:sz="12" w:space="0" w:color="auto"/>
              <w:left w:val="single" w:sz="4" w:space="0" w:color="auto"/>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gridSpan w:val="2"/>
            <w:tcBorders>
              <w:top w:val="single" w:sz="12" w:space="0" w:color="auto"/>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gridSpan w:val="2"/>
            <w:tcBorders>
              <w:top w:val="single" w:sz="12" w:space="0" w:color="auto"/>
              <w:left w:val="single" w:sz="4" w:space="0" w:color="auto"/>
              <w:bottom w:val="nil"/>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RPr="00E8215C" w:rsidTr="000B6535">
        <w:trPr>
          <w:gridBefore w:val="1"/>
          <w:gridAfter w:val="1"/>
          <w:wBefore w:w="15" w:type="dxa"/>
          <w:wAfter w:w="94" w:type="dxa"/>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gridSpan w:val="2"/>
            <w:tcBorders>
              <w:top w:val="single" w:sz="4" w:space="0" w:color="auto"/>
              <w:left w:val="nil"/>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gridSpan w:val="2"/>
            <w:tcBorders>
              <w:top w:val="single" w:sz="4" w:space="0" w:color="auto"/>
              <w:left w:val="single" w:sz="4" w:space="0" w:color="auto"/>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RPr="00E8215C"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gridSpan w:val="2"/>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Вогнегаситель порошковий ВП-9</w:t>
            </w:r>
          </w:p>
        </w:tc>
        <w:tc>
          <w:tcPr>
            <w:tcW w:w="1418" w:type="dxa"/>
            <w:gridSpan w:val="2"/>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2"/>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18</w:t>
            </w:r>
          </w:p>
        </w:tc>
        <w:tc>
          <w:tcPr>
            <w:tcW w:w="1418" w:type="dxa"/>
            <w:gridSpan w:val="2"/>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gridBefore w:val="1"/>
          <w:gridAfter w:val="1"/>
          <w:wBefore w:w="15" w:type="dxa"/>
          <w:wAfter w:w="94" w:type="dxa"/>
          <w:jc w:val="center"/>
        </w:trPr>
        <w:tc>
          <w:tcPr>
            <w:tcW w:w="10208" w:type="dxa"/>
            <w:gridSpan w:val="9"/>
            <w:tcBorders>
              <w:top w:val="single" w:sz="12" w:space="0" w:color="auto"/>
              <w:left w:val="nil"/>
              <w:bottom w:val="nil"/>
              <w:right w:val="nil"/>
            </w:tcBorders>
            <w:vAlign w:val="center"/>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676" w:type="dxa"/>
            <w:gridSpan w:val="3"/>
            <w:tcBorders>
              <w:top w:val="single" w:sz="12" w:space="0" w:color="auto"/>
              <w:left w:val="single" w:sz="12" w:space="0" w:color="auto"/>
              <w:bottom w:val="nil"/>
              <w:right w:val="single" w:sz="4" w:space="0" w:color="auto"/>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gridSpan w:val="2"/>
            <w:tcBorders>
              <w:top w:val="single" w:sz="12" w:space="0" w:color="auto"/>
              <w:left w:val="nil"/>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gridSpan w:val="2"/>
            <w:tcBorders>
              <w:top w:val="single" w:sz="12" w:space="0" w:color="auto"/>
              <w:left w:val="single" w:sz="4" w:space="0" w:color="auto"/>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gridSpan w:val="2"/>
            <w:tcBorders>
              <w:top w:val="single" w:sz="12" w:space="0" w:color="auto"/>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gridSpan w:val="2"/>
            <w:tcBorders>
              <w:top w:val="single" w:sz="12" w:space="0" w:color="auto"/>
              <w:left w:val="single" w:sz="4" w:space="0" w:color="auto"/>
              <w:bottom w:val="nil"/>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RPr="00E8215C" w:rsidTr="000B6535">
        <w:trPr>
          <w:jc w:val="center"/>
        </w:trPr>
        <w:tc>
          <w:tcPr>
            <w:tcW w:w="676" w:type="dxa"/>
            <w:gridSpan w:val="3"/>
            <w:tcBorders>
              <w:top w:val="single" w:sz="4" w:space="0" w:color="auto"/>
              <w:left w:val="single" w:sz="12"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gridSpan w:val="2"/>
            <w:tcBorders>
              <w:top w:val="single" w:sz="4" w:space="0" w:color="auto"/>
              <w:left w:val="nil"/>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gridSpan w:val="2"/>
            <w:tcBorders>
              <w:top w:val="single" w:sz="4" w:space="0" w:color="auto"/>
              <w:left w:val="single" w:sz="4" w:space="0" w:color="auto"/>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RPr="00E8215C" w:rsidTr="000B6535">
        <w:trPr>
          <w:jc w:val="center"/>
        </w:trPr>
        <w:tc>
          <w:tcPr>
            <w:tcW w:w="676"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gridSpan w:val="2"/>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Вимірювання перехідних опорів контактів приєднання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кабелів</w:t>
            </w:r>
          </w:p>
        </w:tc>
        <w:tc>
          <w:tcPr>
            <w:tcW w:w="1418" w:type="dxa"/>
            <w:gridSpan w:val="2"/>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w:t>
            </w:r>
          </w:p>
        </w:tc>
        <w:tc>
          <w:tcPr>
            <w:tcW w:w="1418" w:type="dxa"/>
            <w:gridSpan w:val="2"/>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12</w:t>
            </w:r>
          </w:p>
        </w:tc>
        <w:tc>
          <w:tcPr>
            <w:tcW w:w="1418" w:type="dxa"/>
            <w:gridSpan w:val="2"/>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676"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5387" w:type="dxa"/>
            <w:gridSpan w:val="2"/>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Фазування кабелів, напруга до 1 кВ</w:t>
            </w:r>
          </w:p>
        </w:tc>
        <w:tc>
          <w:tcPr>
            <w:tcW w:w="1418" w:type="dxa"/>
            <w:gridSpan w:val="2"/>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Фаз-ня</w:t>
            </w:r>
          </w:p>
        </w:tc>
        <w:tc>
          <w:tcPr>
            <w:tcW w:w="1418" w:type="dxa"/>
            <w:gridSpan w:val="2"/>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24</w:t>
            </w:r>
          </w:p>
        </w:tc>
        <w:tc>
          <w:tcPr>
            <w:tcW w:w="1418" w:type="dxa"/>
            <w:gridSpan w:val="2"/>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676"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5387" w:type="dxa"/>
            <w:gridSpan w:val="2"/>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Випробування підвищеною напругою  кабеля силового,</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напруга до 10 кВ</w:t>
            </w:r>
          </w:p>
        </w:tc>
        <w:tc>
          <w:tcPr>
            <w:tcW w:w="1418" w:type="dxa"/>
            <w:gridSpan w:val="2"/>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Випроб.</w:t>
            </w:r>
          </w:p>
        </w:tc>
        <w:tc>
          <w:tcPr>
            <w:tcW w:w="1418" w:type="dxa"/>
            <w:gridSpan w:val="2"/>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12</w:t>
            </w:r>
          </w:p>
        </w:tc>
        <w:tc>
          <w:tcPr>
            <w:tcW w:w="1418" w:type="dxa"/>
            <w:gridSpan w:val="2"/>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676" w:type="dxa"/>
            <w:gridSpan w:val="3"/>
            <w:tcBorders>
              <w:top w:val="nil"/>
              <w:left w:val="single" w:sz="12"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5387" w:type="dxa"/>
            <w:gridSpan w:val="2"/>
            <w:tcBorders>
              <w:top w:val="nil"/>
              <w:left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Пристрої, що заземлюють.  Вимірювання опору</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розтіканню струму заземлювача</w:t>
            </w:r>
          </w:p>
        </w:tc>
        <w:tc>
          <w:tcPr>
            <w:tcW w:w="1418" w:type="dxa"/>
            <w:gridSpan w:val="2"/>
            <w:tcBorders>
              <w:top w:val="nil"/>
              <w:left w:val="single" w:sz="4" w:space="0" w:color="auto"/>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w:t>
            </w:r>
          </w:p>
        </w:tc>
        <w:tc>
          <w:tcPr>
            <w:tcW w:w="1418" w:type="dxa"/>
            <w:gridSpan w:val="2"/>
            <w:tcBorders>
              <w:top w:val="nil"/>
              <w:left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gridSpan w:val="2"/>
            <w:tcBorders>
              <w:top w:val="nil"/>
              <w:left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676" w:type="dxa"/>
            <w:gridSpan w:val="3"/>
            <w:tcBorders>
              <w:top w:val="nil"/>
              <w:left w:val="single" w:sz="12"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c>
          <w:tcPr>
            <w:tcW w:w="5387" w:type="dxa"/>
            <w:gridSpan w:val="2"/>
            <w:tcBorders>
              <w:top w:val="nil"/>
              <w:left w:val="nil"/>
              <w:bottom w:val="single" w:sz="4" w:space="0" w:color="auto"/>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Пристрої, що заземлюють.  Перевірка наявності кола</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між заземлювачами і заземленими елементами</w:t>
            </w:r>
          </w:p>
        </w:tc>
        <w:tc>
          <w:tcPr>
            <w:tcW w:w="1418" w:type="dxa"/>
            <w:gridSpan w:val="2"/>
            <w:tcBorders>
              <w:top w:val="nil"/>
              <w:left w:val="single" w:sz="4" w:space="0" w:color="auto"/>
              <w:bottom w:val="single" w:sz="4" w:space="0" w:color="auto"/>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_точ.</w:t>
            </w:r>
          </w:p>
        </w:tc>
        <w:tc>
          <w:tcPr>
            <w:tcW w:w="1418" w:type="dxa"/>
            <w:gridSpan w:val="2"/>
            <w:tcBorders>
              <w:top w:val="nil"/>
              <w:left w:val="single" w:sz="4"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gridSpan w:val="2"/>
            <w:tcBorders>
              <w:top w:val="nil"/>
              <w:left w:val="single" w:sz="4" w:space="0" w:color="auto"/>
              <w:bottom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10317" w:type="dxa"/>
        <w:jc w:val="center"/>
        <w:tblLayout w:type="fixed"/>
        <w:tblCellMar>
          <w:left w:w="28" w:type="dxa"/>
          <w:right w:w="28" w:type="dxa"/>
        </w:tblCellMar>
        <w:tblLook w:val="0000" w:firstRow="0" w:lastRow="0" w:firstColumn="0" w:lastColumn="0" w:noHBand="0" w:noVBand="0"/>
      </w:tblPr>
      <w:tblGrid>
        <w:gridCol w:w="15"/>
        <w:gridCol w:w="582"/>
        <w:gridCol w:w="79"/>
        <w:gridCol w:w="5308"/>
        <w:gridCol w:w="79"/>
        <w:gridCol w:w="1339"/>
        <w:gridCol w:w="79"/>
        <w:gridCol w:w="1339"/>
        <w:gridCol w:w="79"/>
        <w:gridCol w:w="1339"/>
        <w:gridCol w:w="79"/>
      </w:tblGrid>
      <w:tr w:rsidR="00BD1AE4" w:rsidTr="000B6535">
        <w:trPr>
          <w:gridBefore w:val="1"/>
          <w:gridAfter w:val="1"/>
          <w:wBefore w:w="15" w:type="dxa"/>
          <w:wAfter w:w="79" w:type="dxa"/>
          <w:jc w:val="center"/>
        </w:trPr>
        <w:tc>
          <w:tcPr>
            <w:tcW w:w="582" w:type="dxa"/>
            <w:tcBorders>
              <w:top w:val="single" w:sz="12" w:space="0" w:color="auto"/>
              <w:left w:val="single" w:sz="12" w:space="0" w:color="auto"/>
              <w:bottom w:val="nil"/>
              <w:right w:val="single" w:sz="4" w:space="0" w:color="auto"/>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gridSpan w:val="2"/>
            <w:tcBorders>
              <w:top w:val="single" w:sz="12" w:space="0" w:color="auto"/>
              <w:left w:val="nil"/>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gridSpan w:val="2"/>
            <w:tcBorders>
              <w:top w:val="single" w:sz="12" w:space="0" w:color="auto"/>
              <w:left w:val="single" w:sz="4" w:space="0" w:color="auto"/>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gridSpan w:val="2"/>
            <w:tcBorders>
              <w:top w:val="single" w:sz="12" w:space="0" w:color="auto"/>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gridSpan w:val="2"/>
            <w:tcBorders>
              <w:top w:val="single" w:sz="12" w:space="0" w:color="auto"/>
              <w:left w:val="single" w:sz="4" w:space="0" w:color="auto"/>
              <w:bottom w:val="nil"/>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Tr="000B6535">
        <w:trPr>
          <w:gridBefore w:val="1"/>
          <w:gridAfter w:val="1"/>
          <w:wBefore w:w="15" w:type="dxa"/>
          <w:wAfter w:w="79" w:type="dxa"/>
          <w:jc w:val="center"/>
        </w:trPr>
        <w:tc>
          <w:tcPr>
            <w:tcW w:w="582" w:type="dxa"/>
            <w:tcBorders>
              <w:top w:val="single" w:sz="4" w:space="0" w:color="auto"/>
              <w:left w:val="single" w:sz="12"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gridSpan w:val="2"/>
            <w:tcBorders>
              <w:top w:val="single" w:sz="4" w:space="0" w:color="auto"/>
              <w:left w:val="nil"/>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gridSpan w:val="2"/>
            <w:tcBorders>
              <w:top w:val="single" w:sz="4" w:space="0" w:color="auto"/>
              <w:left w:val="single" w:sz="4" w:space="0" w:color="auto"/>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Tr="000B6535">
        <w:trPr>
          <w:gridBefore w:val="1"/>
          <w:gridAfter w:val="1"/>
          <w:wBefore w:w="15" w:type="dxa"/>
          <w:wAfter w:w="79" w:type="dxa"/>
          <w:jc w:val="center"/>
        </w:trPr>
        <w:tc>
          <w:tcPr>
            <w:tcW w:w="582"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gridSpan w:val="2"/>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Щит обліку ЩО</w:t>
            </w:r>
          </w:p>
        </w:tc>
        <w:tc>
          <w:tcPr>
            <w:tcW w:w="1418" w:type="dxa"/>
            <w:gridSpan w:val="2"/>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2"/>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gridSpan w:val="2"/>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5" w:type="dxa"/>
          <w:wAfter w:w="79" w:type="dxa"/>
          <w:jc w:val="center"/>
        </w:trPr>
        <w:tc>
          <w:tcPr>
            <w:tcW w:w="10223" w:type="dxa"/>
            <w:gridSpan w:val="9"/>
            <w:tcBorders>
              <w:top w:val="single" w:sz="12" w:space="0" w:color="auto"/>
              <w:left w:val="nil"/>
              <w:bottom w:val="nil"/>
              <w:right w:val="nil"/>
            </w:tcBorders>
            <w:vAlign w:val="center"/>
          </w:tcPr>
          <w:p w:rsidR="00BD1AE4" w:rsidRDefault="00BD1AE4" w:rsidP="000B6535">
            <w:pPr>
              <w:keepLines/>
              <w:autoSpaceDN w:val="0"/>
              <w:rPr>
                <w:rFonts w:ascii="Arial" w:hAnsi="Arial" w:cs="Arial"/>
                <w:sz w:val="16"/>
                <w:szCs w:val="16"/>
              </w:rPr>
            </w:pPr>
            <w:r>
              <w:rPr>
                <w:rFonts w:ascii="Arial" w:hAnsi="Arial" w:cs="Arial"/>
                <w:sz w:val="16"/>
                <w:szCs w:val="16"/>
              </w:rPr>
              <w:t xml:space="preserve"> </w:t>
            </w:r>
          </w:p>
        </w:tc>
      </w:tr>
      <w:tr w:rsidR="00BD1AE4" w:rsidRPr="00E8215C" w:rsidTr="000B6535">
        <w:trPr>
          <w:jc w:val="center"/>
        </w:trPr>
        <w:tc>
          <w:tcPr>
            <w:tcW w:w="676" w:type="dxa"/>
            <w:gridSpan w:val="3"/>
            <w:tcBorders>
              <w:top w:val="single" w:sz="12" w:space="0" w:color="auto"/>
              <w:left w:val="single" w:sz="12" w:space="0" w:color="auto"/>
              <w:bottom w:val="nil"/>
              <w:right w:val="single" w:sz="4" w:space="0" w:color="auto"/>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gridSpan w:val="2"/>
            <w:tcBorders>
              <w:top w:val="single" w:sz="12" w:space="0" w:color="auto"/>
              <w:left w:val="nil"/>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gridSpan w:val="2"/>
            <w:tcBorders>
              <w:top w:val="single" w:sz="12" w:space="0" w:color="auto"/>
              <w:left w:val="single" w:sz="4" w:space="0" w:color="auto"/>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gridSpan w:val="2"/>
            <w:tcBorders>
              <w:top w:val="single" w:sz="12" w:space="0" w:color="auto"/>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gridSpan w:val="2"/>
            <w:tcBorders>
              <w:top w:val="single" w:sz="12" w:space="0" w:color="auto"/>
              <w:left w:val="single" w:sz="4" w:space="0" w:color="auto"/>
              <w:bottom w:val="nil"/>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RPr="00E8215C" w:rsidTr="000B6535">
        <w:trPr>
          <w:jc w:val="center"/>
        </w:trPr>
        <w:tc>
          <w:tcPr>
            <w:tcW w:w="676" w:type="dxa"/>
            <w:gridSpan w:val="3"/>
            <w:tcBorders>
              <w:top w:val="single" w:sz="4" w:space="0" w:color="auto"/>
              <w:left w:val="single" w:sz="12"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gridSpan w:val="2"/>
            <w:tcBorders>
              <w:top w:val="single" w:sz="4" w:space="0" w:color="auto"/>
              <w:left w:val="nil"/>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gridSpan w:val="2"/>
            <w:tcBorders>
              <w:top w:val="single" w:sz="4" w:space="0" w:color="auto"/>
              <w:left w:val="single" w:sz="4" w:space="0" w:color="auto"/>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RPr="00E8215C" w:rsidTr="000B6535">
        <w:trPr>
          <w:jc w:val="center"/>
        </w:trPr>
        <w:tc>
          <w:tcPr>
            <w:tcW w:w="676"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gridSpan w:val="2"/>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Установлення блоків стін підвалів масою до 0,5 т</w:t>
            </w:r>
          </w:p>
        </w:tc>
        <w:tc>
          <w:tcPr>
            <w:tcW w:w="1418" w:type="dxa"/>
            <w:gridSpan w:val="2"/>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2"/>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gridSpan w:val="2"/>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676"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5387" w:type="dxa"/>
            <w:gridSpan w:val="2"/>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Опорна подушка, габаритом 380х140(h)х380мм ОП-4-4</w:t>
            </w:r>
          </w:p>
        </w:tc>
        <w:tc>
          <w:tcPr>
            <w:tcW w:w="1418" w:type="dxa"/>
            <w:gridSpan w:val="2"/>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2"/>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gridSpan w:val="2"/>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676"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5387" w:type="dxa"/>
            <w:gridSpan w:val="2"/>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Блок керування шафного виконання або розподільний</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пункт [шафа], що установлюється на підлозі, висота і</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ширина до 1700х1100 мм</w:t>
            </w:r>
          </w:p>
        </w:tc>
        <w:tc>
          <w:tcPr>
            <w:tcW w:w="1418" w:type="dxa"/>
            <w:gridSpan w:val="2"/>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2"/>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gridSpan w:val="2"/>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676"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5387" w:type="dxa"/>
            <w:gridSpan w:val="2"/>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Заземлювач вертикальний з круглої сталі діаметром 20</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мм</w:t>
            </w:r>
          </w:p>
        </w:tc>
        <w:tc>
          <w:tcPr>
            <w:tcW w:w="1418" w:type="dxa"/>
            <w:gridSpan w:val="2"/>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шт</w:t>
            </w:r>
          </w:p>
        </w:tc>
        <w:tc>
          <w:tcPr>
            <w:tcW w:w="1418" w:type="dxa"/>
            <w:gridSpan w:val="2"/>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gridSpan w:val="2"/>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676"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c>
          <w:tcPr>
            <w:tcW w:w="5387" w:type="dxa"/>
            <w:gridSpan w:val="2"/>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Комплект безмуфтового заземлення, D20 L3000</w:t>
            </w:r>
          </w:p>
        </w:tc>
        <w:tc>
          <w:tcPr>
            <w:tcW w:w="1418" w:type="dxa"/>
            <w:gridSpan w:val="2"/>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2"/>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gridSpan w:val="2"/>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676"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w:t>
            </w:r>
          </w:p>
        </w:tc>
        <w:tc>
          <w:tcPr>
            <w:tcW w:w="5387" w:type="dxa"/>
            <w:gridSpan w:val="2"/>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Заземлювач горизонтальний у траншеї зі сталі штабової,</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переріз 160 мм2</w:t>
            </w:r>
          </w:p>
        </w:tc>
        <w:tc>
          <w:tcPr>
            <w:tcW w:w="1418" w:type="dxa"/>
            <w:gridSpan w:val="2"/>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м</w:t>
            </w:r>
          </w:p>
        </w:tc>
        <w:tc>
          <w:tcPr>
            <w:tcW w:w="1418" w:type="dxa"/>
            <w:gridSpan w:val="2"/>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w:t>
            </w:r>
          </w:p>
        </w:tc>
        <w:tc>
          <w:tcPr>
            <w:tcW w:w="1418" w:type="dxa"/>
            <w:gridSpan w:val="2"/>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RPr="00E8215C" w:rsidTr="000B6535">
        <w:trPr>
          <w:jc w:val="center"/>
        </w:trPr>
        <w:tc>
          <w:tcPr>
            <w:tcW w:w="676" w:type="dxa"/>
            <w:gridSpan w:val="3"/>
            <w:tcBorders>
              <w:top w:val="nil"/>
              <w:left w:val="single" w:sz="12"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7</w:t>
            </w:r>
          </w:p>
        </w:tc>
        <w:tc>
          <w:tcPr>
            <w:tcW w:w="5387" w:type="dxa"/>
            <w:gridSpan w:val="2"/>
            <w:tcBorders>
              <w:top w:val="nil"/>
              <w:left w:val="nil"/>
              <w:bottom w:val="single" w:sz="4" w:space="0" w:color="auto"/>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Штаба стальна 40х4мм</w:t>
            </w:r>
          </w:p>
        </w:tc>
        <w:tc>
          <w:tcPr>
            <w:tcW w:w="1418" w:type="dxa"/>
            <w:gridSpan w:val="2"/>
            <w:tcBorders>
              <w:top w:val="nil"/>
              <w:left w:val="single" w:sz="4" w:space="0" w:color="auto"/>
              <w:bottom w:val="single" w:sz="4" w:space="0" w:color="auto"/>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gridSpan w:val="2"/>
            <w:tcBorders>
              <w:top w:val="nil"/>
              <w:left w:val="single" w:sz="4"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w:t>
            </w:r>
          </w:p>
        </w:tc>
        <w:tc>
          <w:tcPr>
            <w:tcW w:w="1418" w:type="dxa"/>
            <w:gridSpan w:val="2"/>
            <w:tcBorders>
              <w:top w:val="nil"/>
              <w:left w:val="single" w:sz="4" w:space="0" w:color="auto"/>
              <w:bottom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0" w:type="auto"/>
        <w:jc w:val="center"/>
        <w:tblBorders>
          <w:top w:val="single" w:sz="12" w:space="0" w:color="auto"/>
          <w:left w:val="single" w:sz="12" w:space="0" w:color="auto"/>
          <w:bottom w:val="single" w:sz="4"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RPr="00E8215C" w:rsidTr="000B6535">
        <w:trPr>
          <w:jc w:val="center"/>
        </w:trPr>
        <w:tc>
          <w:tcPr>
            <w:tcW w:w="567" w:type="dxa"/>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RPr="00E8215C" w:rsidTr="000B6535">
        <w:trPr>
          <w:jc w:val="center"/>
        </w:trPr>
        <w:tc>
          <w:tcPr>
            <w:tcW w:w="567" w:type="dxa"/>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RPr="00E8215C" w:rsidTr="000B6535">
        <w:trPr>
          <w:jc w:val="center"/>
        </w:trPr>
        <w:tc>
          <w:tcPr>
            <w:tcW w:w="567" w:type="dxa"/>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Ящик розподільний ЯРП-400А 36 УХЛ3</w:t>
            </w:r>
          </w:p>
        </w:tc>
        <w:tc>
          <w:tcPr>
            <w:tcW w:w="1418" w:type="dxa"/>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Розбирання дорожніх покриттів та основ</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асфальтобетонних</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м3</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Розбирання дорожніх покриттів та основ щебеневих</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м3</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2,3</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Розбирання дорожніх покриттів та основ</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чорнощебеневих</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м3</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17,66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Навантаження сміття вручну</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38,75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Перевезення  будівельного сміття самоскидами на</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вiдстань 10 км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38,75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Розробка ґрунту вручну в траншеях глибиною до 2 м без</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кріплень з укосами, група ґрунтів 2</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43,82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Земляні роботи. Копання шурфа на трасі кабельної лінії.</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Глибина копання до 1,0 м. Грунт непромерзлий ІІ групи</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шурф</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Навантаження ґрунту вручну на автомобілі-самоскиди</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м3</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12,76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Перевезення ґрунта самоскидами на вiдстань 10 км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57,7</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Улаштування постелі при одному кабелі у траншеї</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166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Додавати до норми 8-142-1 на кожний наступний кабель</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 улаштуванні постелі (2 кабеля)</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166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Піщано-гравійна суміш. Склад суміші: 2/3 гравій</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(фракція 5-10)+ 1/3 пісок</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36,05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Улаштування трубопроводів із поліетиленових труб, до</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2-х каналів</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0,246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Труба гнучка гофрована двошарова із поліетилену</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ф110м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246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Улаштування уведення кабелів у будинок</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увед.</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Перетинання кабелів з кабельною траншеєю</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перет.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Перетинання кабелів з трубопроводом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перет.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Герметизація кабелів в трубах</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прохід</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Піна вогнетривка 750мл SOUDAFOAM FR</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бал</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Піна водостійка 750мл SOUDAL</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бал</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Покривання цеглою одного кабеля, прокладеного у</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траншеї</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Додавати до норми 8-143-1 на кожний наступний кабель</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 покритті його цеглою</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Цегла керамічна одинарна повнотіла, розміри</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250х120х65 мм, марка М100</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1737</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Покривання 1-2 кабелів, прокладених у траншеї,</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сигнальною стрічкою</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м тр</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166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Стрічка сигнальна "Обережно кабель!" шириною 500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166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Улаштування одношарової основи зі щебеню за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товщини 15 см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88,3</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Улаштування основи зі щебеню, за зміни товщини на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кожен 1 см додавати або вилучати до/з норм 27-13-1 -</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27-13-3 (до 20 см)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88,3</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Улаштування одношарової основи зі щебеню за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товщини 15 см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22,7</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Улаштування основи зі щебеню, за зміни товщини на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кожен 1 см додавати або вилучати до/з норм 27-13-1 -</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27-13-3 (до 10 см)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-22,7</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Щебінь АС-5 20-30</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24,0176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Улаштування верхнього шару покриття товщиною 5 см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асфальтобетонних сумішей асфальтоукладальником за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ширини укладання 7 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65,6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Улаштування верхнього шару покриття товщиною 5 см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асфальтобетонних сумішей асфальтоукладальником, за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lastRenderedPageBreak/>
              <w:t>зміни товщини на кожні 0,5 см додавати або вилучати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до/з норм 27-27-1 - 27-27-4 (до 10см)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lastRenderedPageBreak/>
              <w:t xml:space="preserve"> 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65,6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Суміші асфальтобетонні гарячі і теплі [асфальтобетон</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щільний] (дорожні), що застосовуються у верхніх шарах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покриттів, дрібнозернисті, тип 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15,9588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Засипка вручну траншей і шурфів, група ґрунтів 1</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12,76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лотків</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Кабельний лоток 300х60 мм, L=3м RKSM 630 FM</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Кришка для лотка 300х60 мм, L=3м, DRLU 300 FS</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Фіксатор кришки універсальний DKU 60 VA4310</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Повздовжній /кутовий з 'єднувач в комплекті з болтами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RWVL 60 VA4301</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Анкер забивний FZEA II 10x4</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Болт анкерний FAZ II 12/1</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168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Кронштейн настінний та стельовий TPDG 345 A2</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168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Болт з гайкою FRSB-M6x12</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336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Кабель до 35 кВ, що прокладається у готових траншеях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без покриттів, маса 1 м до 6 кг</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252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Кабель до 35 кВ у прокладених трубах, блоках і коробах,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маса 1 м до 6 кг</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246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Кабель до 35 кВ, що прокладається по установлених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конструкціях і лотках з кріпленням на поворотах і в кінці</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траси, маса 1 м до 6 кг</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198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Кабель силовий з алюмінієвими жилами, з ізоляцією із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ПВХ-пластику, армовані сталевою оцинкованою</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стрічкою, із захисним рукавом із негорючого ПВХ-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пластику, на напругу 1 кВ, перерізом 4х185 мм2</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АВБбШв-1</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726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Кабельний тримач BS-L- 49-66</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49</w:t>
            </w:r>
          </w:p>
        </w:tc>
        <w:tc>
          <w:tcPr>
            <w:tcW w:w="5387" w:type="dxa"/>
            <w:tcBorders>
              <w:top w:val="nil"/>
              <w:left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Закладення кінцеве епоксидне для 3-4 жильного кабеля</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напругою до 1 кВ, переріз однієї жили до 240 мм2</w:t>
            </w:r>
          </w:p>
        </w:tc>
        <w:tc>
          <w:tcPr>
            <w:tcW w:w="1418" w:type="dxa"/>
            <w:tcBorders>
              <w:top w:val="nil"/>
              <w:left w:val="single" w:sz="4" w:space="0" w:color="auto"/>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18</w:t>
            </w:r>
          </w:p>
        </w:tc>
        <w:tc>
          <w:tcPr>
            <w:tcW w:w="1418" w:type="dxa"/>
            <w:tcBorders>
              <w:top w:val="nil"/>
              <w:left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Муфта кінцева для 4-х жильного кабелю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пластмасовою ізоляцією, на напругу 1кВ, перерізом 120-</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240 мм2, EPKT 0063-L12-  СЕЕ01</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комплект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51</w:t>
            </w:r>
          </w:p>
        </w:tc>
        <w:tc>
          <w:tcPr>
            <w:tcW w:w="5387" w:type="dxa"/>
            <w:tcBorders>
              <w:top w:val="nil"/>
              <w:left w:val="nil"/>
              <w:bottom w:val="single" w:sz="4" w:space="0" w:color="auto"/>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Шафа з роз'єднувачем, струм 400 А</w:t>
            </w:r>
          </w:p>
        </w:tc>
        <w:tc>
          <w:tcPr>
            <w:tcW w:w="1418" w:type="dxa"/>
            <w:tcBorders>
              <w:top w:val="nil"/>
              <w:left w:val="single" w:sz="4" w:space="0" w:color="auto"/>
              <w:bottom w:val="single" w:sz="4" w:space="0" w:color="auto"/>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tcBorders>
              <w:top w:val="nil"/>
              <w:left w:val="single" w:sz="4" w:space="0" w:color="auto"/>
              <w:bottom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Трансформатор силовий понижаючий, масляний</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герметичний 1000 кВА, 6/0,4кВ, Uн.вн=6кВ, Uн.нн=0,4кВ.</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Група з'єднань Y/Yн-11. Виконання IP00. ТМГ-1000/6/0,4</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Роз'єднувач з запобіжником, в комплекті з приводом,</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3Р/3Т, 400В, 1000А, РПС-10-1000А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Роз'єднувач в комплекті з приводом, 3Р/3Т, 400В, 1600А,</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РЕ19-43-311100</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Автоматичний вимикач 415В, 42кА, 3Р/3Т, 1600А, з</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розчеплювачем MICROLOGIC 2.3, MasterPact NT16H2</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Трансформатор струму Т-0,66 -1500/5 к.т. 0,5S</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w:t>
            </w:r>
          </w:p>
        </w:tc>
        <w:tc>
          <w:tcPr>
            <w:tcW w:w="5387" w:type="dxa"/>
            <w:tcBorders>
              <w:top w:val="nil"/>
              <w:left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Плавкий запобіжник 6кВ ПКТ 013-6-100-20 У3</w:t>
            </w:r>
          </w:p>
        </w:tc>
        <w:tc>
          <w:tcPr>
            <w:tcW w:w="1418" w:type="dxa"/>
            <w:tcBorders>
              <w:top w:val="nil"/>
              <w:left w:val="single" w:sz="4" w:space="0" w:color="auto"/>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tcBorders>
              <w:top w:val="nil"/>
              <w:left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7</w:t>
            </w:r>
          </w:p>
        </w:tc>
        <w:tc>
          <w:tcPr>
            <w:tcW w:w="5387" w:type="dxa"/>
            <w:tcBorders>
              <w:top w:val="nil"/>
              <w:left w:val="nil"/>
              <w:bottom w:val="single" w:sz="4" w:space="0" w:color="auto"/>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Обмежувач перенапруг 0,4кВ ОПН-КР/TEL - 0,4/0,46</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УХЛ1</w:t>
            </w:r>
          </w:p>
        </w:tc>
        <w:tc>
          <w:tcPr>
            <w:tcW w:w="1418" w:type="dxa"/>
            <w:tcBorders>
              <w:top w:val="nil"/>
              <w:left w:val="single" w:sz="4" w:space="0" w:color="auto"/>
              <w:bottom w:val="single" w:sz="4" w:space="0" w:color="auto"/>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tcBorders>
              <w:top w:val="nil"/>
              <w:left w:val="single" w:sz="4" w:space="0" w:color="auto"/>
              <w:bottom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Монтаж трансформатора силового,</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автотрансформатора або масляного реактора, маса до</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 т</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Шина збірна - одна смуга в фазі, переріз до 1000 мм2</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Шина алюмінієва електротехнічна АД31Т, перерізом</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80х10мм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lastRenderedPageBreak/>
              <w:t>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Компенсатор шиний гнучкий КШМ 80х10</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Шина збірна - одна смуга в фазі, переріз до 500 мм2</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3,44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Шина алюмінієва електротехнічна АД31Т, перерізом</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80х6мм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Пластини перехіні луджені МАОм 8х60х240</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Рубильник [вимикач, роз'єднувач] триполюсний на плиті</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 приводом, що установлюється на металевій основі,</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струм до 1600 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Вимикач автоматичний [автомат] одно-, дво-,</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триполюсний, що установлюється на конструкції на стіні</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або колоні, струм 1600 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Монтаж трансформатора струму напругою до 10 кВ</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Монтаж запобіжника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Монтаж обмежувача перенапруг [комплект - 3 фази]</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напругою до 10 кВ</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комплект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Монтаж ретрофіта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14</w:t>
            </w:r>
          </w:p>
        </w:tc>
        <w:tc>
          <w:tcPr>
            <w:tcW w:w="5387" w:type="dxa"/>
            <w:tcBorders>
              <w:top w:val="nil"/>
              <w:left w:val="nil"/>
              <w:bottom w:val="single" w:sz="4" w:space="0" w:color="auto"/>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Комплект ретрофіт під автоматичний вимикач для ЩО-70</w:t>
            </w:r>
          </w:p>
        </w:tc>
        <w:tc>
          <w:tcPr>
            <w:tcW w:w="1418" w:type="dxa"/>
            <w:tcBorders>
              <w:top w:val="nil"/>
              <w:left w:val="single" w:sz="4" w:space="0" w:color="auto"/>
              <w:bottom w:val="single" w:sz="4" w:space="0" w:color="auto"/>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(Демонтаж) Шина збірна - одна смуга в фазі, переріз до</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1000 мм2</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(Демонтаж) Шина збірна - одна смуга в фазі, переріз до</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500 мм2</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3,44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(Демонтаж) Вимикач автоматичний [автомат] одно-, дво-</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триполюсний, що установлюється на конструкції на</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стіні або колоні, струм до 630 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(Демонтаж) Рубильник [вимикач, роз'єднувач]</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триполюсний на плиті з центральною або бічною</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рукояткою або керуванням штангою, що установлюється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 металевій основі, струм до 1600 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c>
          <w:tcPr>
            <w:tcW w:w="5387" w:type="dxa"/>
            <w:tcBorders>
              <w:top w:val="nil"/>
              <w:left w:val="nil"/>
              <w:bottom w:val="single" w:sz="4" w:space="0" w:color="auto"/>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(Демонтаж) Монтаж запобіжника</w:t>
            </w:r>
          </w:p>
        </w:tc>
        <w:tc>
          <w:tcPr>
            <w:tcW w:w="1418" w:type="dxa"/>
            <w:tcBorders>
              <w:top w:val="nil"/>
              <w:left w:val="single" w:sz="4" w:space="0" w:color="auto"/>
              <w:bottom w:val="single" w:sz="4" w:space="0" w:color="auto"/>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tcBorders>
              <w:top w:val="nil"/>
              <w:left w:val="single" w:sz="4" w:space="0" w:color="auto"/>
              <w:bottom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Установлення воронок зливних діаметром 100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Воронка HL69P/2 10,1л/с</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каналізації з ПВХ труб</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діаметром 110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Труби зливової каналізації з ПВХ діаметром 110х2,2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Коліно ПВХ  діам. 110/45</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Ревізія  ПВХ діам. 110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Коліно ПВХ  діам. 110/87, 110/90</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Хомут металевий діаметр 104 - 112 мм 4" M8 із</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вкладишем epdm, аналог Walraven BIS 2S </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164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каналізації з ПВХ труб</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діаметром 110 мм (з ухилом)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Труби зливової каналізації з ПВХ діаметром 110х2,2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Свердління кільцевими алмазними свердлами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застосуванням охолоджувальної рідини /води/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залізобетонних конструкціях вертикальних отворів</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глибиною 200 мм, діаметром 160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Додається або вилучається на кожні 10 мм зміни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глибини свердління кільцевими алмазними свердлами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застосуванням охолоджувальної рідини /води/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залізобетонних конструкціях вертикальних отворів</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діаметром 160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Зароблення сальників при проходженні труб через</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фундаменти або стіни підвалу, діаметр труб до 100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сальник</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Герметик каучуковий</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0,3</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Розробка ґрунту вручну з кріпленням у траншеях</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lastRenderedPageBreak/>
              <w:t>шириною до 2 м, глибиною до 2 м, група ґрунтів 2</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lastRenderedPageBreak/>
              <w:t>м3</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Улаштування піщаної основи під трубопроводи</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0,84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Пісок природний, рядовий</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0,924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Укладання трубопроводів із ПВХ безнапірних труб</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діаметром 110</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Труби зливової каналізації з ПВХ діаметром 110х2,2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Пробивання отворів в залізобетонних колодязях</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Зароблення отворв при проходженні труб через стінки</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колодязя, діаметр труб до 100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сальник</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22</w:t>
            </w:r>
          </w:p>
        </w:tc>
        <w:tc>
          <w:tcPr>
            <w:tcW w:w="5387" w:type="dxa"/>
            <w:tcBorders>
              <w:top w:val="nil"/>
              <w:left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Герметик каучуковий</w:t>
            </w:r>
          </w:p>
        </w:tc>
        <w:tc>
          <w:tcPr>
            <w:tcW w:w="1418" w:type="dxa"/>
            <w:tcBorders>
              <w:top w:val="nil"/>
              <w:left w:val="single" w:sz="4" w:space="0" w:color="auto"/>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л</w:t>
            </w:r>
          </w:p>
        </w:tc>
        <w:tc>
          <w:tcPr>
            <w:tcW w:w="1418" w:type="dxa"/>
            <w:tcBorders>
              <w:top w:val="nil"/>
              <w:left w:val="single" w:sz="4" w:space="0" w:color="auto"/>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0,3</w:t>
            </w:r>
          </w:p>
        </w:tc>
        <w:tc>
          <w:tcPr>
            <w:tcW w:w="1418" w:type="dxa"/>
            <w:tcBorders>
              <w:top w:val="nil"/>
              <w:left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23</w:t>
            </w:r>
          </w:p>
        </w:tc>
        <w:tc>
          <w:tcPr>
            <w:tcW w:w="5387" w:type="dxa"/>
            <w:tcBorders>
              <w:top w:val="nil"/>
              <w:left w:val="nil"/>
              <w:bottom w:val="single" w:sz="4" w:space="0" w:color="auto"/>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Засипка вручну траншей, пазух котлованів і ям, група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ґрунтів 2</w:t>
            </w:r>
          </w:p>
        </w:tc>
        <w:tc>
          <w:tcPr>
            <w:tcW w:w="1418" w:type="dxa"/>
            <w:tcBorders>
              <w:top w:val="nil"/>
              <w:left w:val="single" w:sz="4" w:space="0" w:color="auto"/>
              <w:bottom w:val="single" w:sz="4" w:space="0" w:color="auto"/>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м3</w:t>
            </w:r>
          </w:p>
        </w:tc>
        <w:tc>
          <w:tcPr>
            <w:tcW w:w="1418" w:type="dxa"/>
            <w:tcBorders>
              <w:top w:val="nil"/>
              <w:left w:val="single" w:sz="4"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w:t>
            </w:r>
          </w:p>
        </w:tc>
        <w:tc>
          <w:tcPr>
            <w:tcW w:w="1418" w:type="dxa"/>
            <w:tcBorders>
              <w:top w:val="nil"/>
              <w:left w:val="single" w:sz="4" w:space="0" w:color="auto"/>
              <w:bottom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10302" w:type="dxa"/>
        <w:jc w:val="center"/>
        <w:tblLayout w:type="fixed"/>
        <w:tblCellMar>
          <w:left w:w="28" w:type="dxa"/>
          <w:right w:w="28" w:type="dxa"/>
        </w:tblCellMar>
        <w:tblLook w:val="0000" w:firstRow="0" w:lastRow="0" w:firstColumn="0" w:lastColumn="0" w:noHBand="0" w:noVBand="0"/>
      </w:tblPr>
      <w:tblGrid>
        <w:gridCol w:w="14"/>
        <w:gridCol w:w="80"/>
        <w:gridCol w:w="473"/>
        <w:gridCol w:w="14"/>
        <w:gridCol w:w="80"/>
        <w:gridCol w:w="5293"/>
        <w:gridCol w:w="14"/>
        <w:gridCol w:w="80"/>
        <w:gridCol w:w="1324"/>
        <w:gridCol w:w="14"/>
        <w:gridCol w:w="80"/>
        <w:gridCol w:w="1324"/>
        <w:gridCol w:w="14"/>
        <w:gridCol w:w="80"/>
        <w:gridCol w:w="1324"/>
        <w:gridCol w:w="14"/>
        <w:gridCol w:w="80"/>
      </w:tblGrid>
      <w:tr w:rsidR="00BD1AE4" w:rsidTr="000B6535">
        <w:trPr>
          <w:gridAfter w:val="2"/>
          <w:wAfter w:w="94" w:type="dxa"/>
          <w:jc w:val="center"/>
        </w:trPr>
        <w:tc>
          <w:tcPr>
            <w:tcW w:w="567" w:type="dxa"/>
            <w:gridSpan w:val="3"/>
            <w:tcBorders>
              <w:top w:val="single" w:sz="12" w:space="0" w:color="auto"/>
              <w:left w:val="single" w:sz="12" w:space="0" w:color="auto"/>
              <w:bottom w:val="nil"/>
              <w:right w:val="single" w:sz="4" w:space="0" w:color="auto"/>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gridSpan w:val="3"/>
            <w:tcBorders>
              <w:top w:val="single" w:sz="12" w:space="0" w:color="auto"/>
              <w:left w:val="nil"/>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gridSpan w:val="3"/>
            <w:tcBorders>
              <w:top w:val="single" w:sz="12" w:space="0" w:color="auto"/>
              <w:left w:val="single" w:sz="4" w:space="0" w:color="auto"/>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gridSpan w:val="3"/>
            <w:tcBorders>
              <w:top w:val="single" w:sz="12" w:space="0" w:color="auto"/>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gridSpan w:val="3"/>
            <w:tcBorders>
              <w:top w:val="single" w:sz="12" w:space="0" w:color="auto"/>
              <w:left w:val="single" w:sz="4" w:space="0" w:color="auto"/>
              <w:bottom w:val="nil"/>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Tr="000B6535">
        <w:trPr>
          <w:gridAfter w:val="2"/>
          <w:wAfter w:w="94" w:type="dxa"/>
          <w:jc w:val="center"/>
        </w:trPr>
        <w:tc>
          <w:tcPr>
            <w:tcW w:w="567" w:type="dxa"/>
            <w:gridSpan w:val="3"/>
            <w:tcBorders>
              <w:top w:val="single" w:sz="4" w:space="0" w:color="auto"/>
              <w:left w:val="single" w:sz="12"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gridSpan w:val="3"/>
            <w:tcBorders>
              <w:top w:val="single" w:sz="4" w:space="0" w:color="auto"/>
              <w:left w:val="nil"/>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gridSpan w:val="3"/>
            <w:tcBorders>
              <w:top w:val="single" w:sz="4" w:space="0" w:color="auto"/>
              <w:left w:val="single" w:sz="4" w:space="0" w:color="auto"/>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gridSpan w:val="3"/>
            <w:tcBorders>
              <w:top w:val="single" w:sz="4" w:space="0" w:color="auto"/>
              <w:left w:val="single" w:sz="4" w:space="0" w:color="auto"/>
              <w:bottom w:val="single" w:sz="4" w:space="0" w:color="auto"/>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Tr="000B6535">
        <w:trPr>
          <w:gridAfter w:val="2"/>
          <w:wAfter w:w="94"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Висушувачі для рушників електричні 700х470, 125Вт</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After w:val="2"/>
          <w:wAfter w:w="94"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Лічильники холодної води ультразвуковий Qalcosonic 1</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1/4"</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After w:val="2"/>
          <w:wAfter w:w="94"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Лічильники холодної води ультразвуковий Qalcosonic</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W1 1/2" (квартирний)</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After w:val="2"/>
          <w:wAfter w:w="94"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Насосна станція пожежогасіння НС2-2-9/35 (або аналог)</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After w:val="2"/>
          <w:wAfter w:w="94"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Вертикальний багатоступеневий відцентровий</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електричний насос  потужністю 0,75 кВт EUROINOX</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40/50 M</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After w:val="2"/>
          <w:wAfter w:w="94" w:type="dxa"/>
          <w:jc w:val="center"/>
        </w:trPr>
        <w:tc>
          <w:tcPr>
            <w:tcW w:w="10208" w:type="dxa"/>
            <w:gridSpan w:val="15"/>
            <w:tcBorders>
              <w:top w:val="single" w:sz="12" w:space="0" w:color="auto"/>
              <w:left w:val="nil"/>
              <w:bottom w:val="nil"/>
              <w:right w:val="nil"/>
            </w:tcBorders>
            <w:vAlign w:val="center"/>
          </w:tcPr>
          <w:p w:rsidR="00BD1AE4" w:rsidRDefault="00BD1AE4" w:rsidP="000B6535">
            <w:pPr>
              <w:keepLines/>
              <w:autoSpaceDN w:val="0"/>
              <w:rPr>
                <w:rFonts w:ascii="Arial" w:hAnsi="Arial" w:cs="Arial"/>
                <w:sz w:val="16"/>
                <w:szCs w:val="16"/>
              </w:rPr>
            </w:pPr>
            <w:r>
              <w:rPr>
                <w:rFonts w:ascii="Arial" w:hAnsi="Arial" w:cs="Arial"/>
                <w:sz w:val="16"/>
                <w:szCs w:val="16"/>
              </w:rPr>
              <w:t xml:space="preserve"> </w:t>
            </w:r>
          </w:p>
        </w:tc>
      </w:tr>
      <w:tr w:rsidR="00BD1AE4" w:rsidTr="000B6535">
        <w:trPr>
          <w:gridBefore w:val="2"/>
          <w:wBefore w:w="94" w:type="dxa"/>
          <w:jc w:val="center"/>
        </w:trPr>
        <w:tc>
          <w:tcPr>
            <w:tcW w:w="567" w:type="dxa"/>
            <w:gridSpan w:val="3"/>
            <w:tcBorders>
              <w:top w:val="single" w:sz="12" w:space="0" w:color="auto"/>
              <w:left w:val="single" w:sz="12" w:space="0" w:color="auto"/>
              <w:bottom w:val="nil"/>
              <w:right w:val="single" w:sz="4" w:space="0" w:color="auto"/>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gridSpan w:val="3"/>
            <w:tcBorders>
              <w:top w:val="single" w:sz="12" w:space="0" w:color="auto"/>
              <w:left w:val="nil"/>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gridSpan w:val="3"/>
            <w:tcBorders>
              <w:top w:val="single" w:sz="12" w:space="0" w:color="auto"/>
              <w:left w:val="single" w:sz="4" w:space="0" w:color="auto"/>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gridSpan w:val="3"/>
            <w:tcBorders>
              <w:top w:val="single" w:sz="12" w:space="0" w:color="auto"/>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gridSpan w:val="3"/>
            <w:tcBorders>
              <w:top w:val="single" w:sz="12" w:space="0" w:color="auto"/>
              <w:left w:val="single" w:sz="4" w:space="0" w:color="auto"/>
              <w:bottom w:val="nil"/>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Tr="000B6535">
        <w:trPr>
          <w:gridBefore w:val="2"/>
          <w:wBefore w:w="94" w:type="dxa"/>
          <w:jc w:val="center"/>
        </w:trPr>
        <w:tc>
          <w:tcPr>
            <w:tcW w:w="567" w:type="dxa"/>
            <w:gridSpan w:val="3"/>
            <w:tcBorders>
              <w:top w:val="single" w:sz="4" w:space="0" w:color="auto"/>
              <w:left w:val="single" w:sz="12"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gridSpan w:val="3"/>
            <w:tcBorders>
              <w:top w:val="single" w:sz="4" w:space="0" w:color="auto"/>
              <w:left w:val="nil"/>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gridSpan w:val="3"/>
            <w:tcBorders>
              <w:top w:val="single" w:sz="4" w:space="0" w:color="auto"/>
              <w:left w:val="single" w:sz="4" w:space="0" w:color="auto"/>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gridSpan w:val="3"/>
            <w:tcBorders>
              <w:top w:val="single" w:sz="4" w:space="0" w:color="auto"/>
              <w:left w:val="single" w:sz="4" w:space="0" w:color="auto"/>
              <w:bottom w:val="single" w:sz="4" w:space="0" w:color="auto"/>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Tr="000B6535">
        <w:trPr>
          <w:gridBefore w:val="2"/>
          <w:wBefore w:w="94"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Насос відцентровий.  Подача до 10 м3/год</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Насос</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2"/>
          <w:wBefore w:w="94"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Манометр, вакуумметр, мановакуумметр, тягомір,</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напіромір, тягонапіромір показуючий</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2"/>
          <w:wBefore w:w="94"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Вимірювальні перетворювачі з дискретним  вихідним</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сигналом [сигналізатор,  датчик-реле і т.п.]</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2"/>
          <w:wBefore w:w="94"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Система вимірювальна тиску або розрідження</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Параметр</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2"/>
          <w:wBefore w:w="94" w:type="dxa"/>
          <w:jc w:val="center"/>
        </w:trPr>
        <w:tc>
          <w:tcPr>
            <w:tcW w:w="10208" w:type="dxa"/>
            <w:gridSpan w:val="15"/>
            <w:tcBorders>
              <w:top w:val="single" w:sz="12" w:space="0" w:color="auto"/>
              <w:left w:val="nil"/>
              <w:bottom w:val="nil"/>
              <w:right w:val="nil"/>
            </w:tcBorders>
            <w:vAlign w:val="center"/>
          </w:tcPr>
          <w:p w:rsidR="00BD1AE4" w:rsidRDefault="00BD1AE4" w:rsidP="000B6535">
            <w:pPr>
              <w:keepLines/>
              <w:autoSpaceDN w:val="0"/>
              <w:rPr>
                <w:rFonts w:ascii="Arial" w:hAnsi="Arial" w:cs="Arial"/>
                <w:sz w:val="16"/>
                <w:szCs w:val="16"/>
              </w:rPr>
            </w:pPr>
            <w:r>
              <w:rPr>
                <w:rFonts w:ascii="Arial" w:hAnsi="Arial" w:cs="Arial"/>
                <w:sz w:val="16"/>
                <w:szCs w:val="16"/>
              </w:rPr>
              <w:t xml:space="preserve"> </w:t>
            </w:r>
          </w:p>
        </w:tc>
      </w:tr>
      <w:tr w:rsidR="00BD1AE4" w:rsidTr="000B6535">
        <w:trPr>
          <w:gridBefore w:val="1"/>
          <w:gridAfter w:val="1"/>
          <w:wBefore w:w="14" w:type="dxa"/>
          <w:wAfter w:w="80" w:type="dxa"/>
          <w:jc w:val="center"/>
        </w:trPr>
        <w:tc>
          <w:tcPr>
            <w:tcW w:w="567" w:type="dxa"/>
            <w:gridSpan w:val="3"/>
            <w:tcBorders>
              <w:top w:val="single" w:sz="12" w:space="0" w:color="auto"/>
              <w:left w:val="single" w:sz="12" w:space="0" w:color="auto"/>
              <w:bottom w:val="nil"/>
              <w:right w:val="single" w:sz="4" w:space="0" w:color="auto"/>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gridSpan w:val="3"/>
            <w:tcBorders>
              <w:top w:val="single" w:sz="12" w:space="0" w:color="auto"/>
              <w:left w:val="nil"/>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gridSpan w:val="3"/>
            <w:tcBorders>
              <w:top w:val="single" w:sz="12" w:space="0" w:color="auto"/>
              <w:left w:val="single" w:sz="4" w:space="0" w:color="auto"/>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gridSpan w:val="3"/>
            <w:tcBorders>
              <w:top w:val="single" w:sz="12" w:space="0" w:color="auto"/>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gridSpan w:val="3"/>
            <w:tcBorders>
              <w:top w:val="single" w:sz="12" w:space="0" w:color="auto"/>
              <w:left w:val="single" w:sz="4" w:space="0" w:color="auto"/>
              <w:bottom w:val="nil"/>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Tr="000B6535">
        <w:trPr>
          <w:gridBefore w:val="1"/>
          <w:gridAfter w:val="1"/>
          <w:wBefore w:w="14" w:type="dxa"/>
          <w:wAfter w:w="80" w:type="dxa"/>
          <w:jc w:val="center"/>
        </w:trPr>
        <w:tc>
          <w:tcPr>
            <w:tcW w:w="567" w:type="dxa"/>
            <w:gridSpan w:val="3"/>
            <w:tcBorders>
              <w:top w:val="single" w:sz="4" w:space="0" w:color="auto"/>
              <w:left w:val="single" w:sz="12"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gridSpan w:val="3"/>
            <w:tcBorders>
              <w:top w:val="single" w:sz="4" w:space="0" w:color="auto"/>
              <w:left w:val="nil"/>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gridSpan w:val="3"/>
            <w:tcBorders>
              <w:top w:val="single" w:sz="4" w:space="0" w:color="auto"/>
              <w:left w:val="single" w:sz="4" w:space="0" w:color="auto"/>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gridSpan w:val="3"/>
            <w:tcBorders>
              <w:top w:val="single" w:sz="4" w:space="0" w:color="auto"/>
              <w:left w:val="single" w:sz="4" w:space="0" w:color="auto"/>
              <w:bottom w:val="single" w:sz="4" w:space="0" w:color="auto"/>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водопостачання з напірних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поліетиленових труб високого тиску зовнішнім</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діаметром 20 мм зі з'єднанням контактним зварюванням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1056,7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водопостачання з напірних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поліетиленових труб високого тиску зовнішнім</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діаметром 32 мм зі з'єднанням контактним зварюванням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водопостачання з напірних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поліетиленових труб високого тиску зовнішнім</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діаметром 40 мм зі з'єднанням контактним зварюванням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Труби поліпропіленові  EVO PP-RCT  20х2,3, аналог</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WAVIN EKOPLASTIK</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949,9733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Труби поліпропіленові EVO PP-RCT  д32х3,6, аналог</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WAVIN EKOPLASTIK</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25,326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Труби поліпропіленові EVO PP-RCT  д 40х4,5, аналог</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WAVIN EKOPLASTIK.</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75,897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Кран кульовий муфтовий ВН Ду 15</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630</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Американка 1/2"</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252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Коліно 90 град. із поліпропілену діам. 20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828</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Трійник із поліпропілену діам. 20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378</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Хрестовина діам. 40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Хрестовина діам. 32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9</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Перехід редукційний /редукція/ діам. 32х20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18</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Перехід редукційний /редукція/ діам. 40х20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Клапан зворотній до водонагрівача</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lastRenderedPageBreak/>
              <w:t>16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Гнучкий шланг для підкл. умивальнику  L=40 см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252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Гнучкий шланг для підкл. унітазів ВВ  L=40 см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Муфта із зовнішньою різьбою діам. 20х1/2"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630</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Муфта із внутрішньою різьбою діам. 20х1/2"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126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Муфта діам. 20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261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Муфта діам. 32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Муфта діам. 40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20</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Хомут із шурупом діам. 20/25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1071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Хомут із шурупом діам. 32/40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78</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Планка монтажна із внутрішньою різьбою з</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поліпропілену діам. 20х1/2"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ФУМ стрічка, 15 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9</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Протипожежна муфта ППМ-32</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9</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Протипожежна муфта ППМ-40</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дверцят ревізійних</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Ревізійні металеві дверцята з замком 400х300мм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ПІДВАЛ</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водопостачання з напірних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поліетиленових труб високого тиску зовнішнім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діаметром 63 мм зі з'єднанням контактним зварюванням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36,5</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водопостачання з напірних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поліетиленових труб високого тиску зовнішнім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діаметром 50 мм зі з'єднанням контактним зварюванням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водопостачання з напірних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поліетиленових труб високого тиску зовнішнім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діаметром 40 мм зі з'єднанням контактним зварюванням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6,5</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Труби поліпропіленові EVO PP-RCT  д 40х4,5, аналог</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WAVIN EKOPLASTIK.</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6,0905</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Труби поліпропіленові EVO PP-RCT  д 50х5,6, аналог</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WAVIN EKOPLASTIK.</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9,46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Труби поліпропіленові EVO PP-RCT  д 63х7,1, аналог</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WAVIN EKOPLASTIK.</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34,529</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Кран кульовий із поліпропілену діам. 40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Кран кульовий із поліпропілену діам. 32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Кран кульовий муфтовий ВН Ду 15</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Коліно 90 град. із поліпропілену діам. 63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Коліно 90 град. із поліпропілену діам. 40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Коліно 90 град. із поліпропілену діам. 32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Трійник редукційний із поліпропілену діам. 63х40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Трійник редукційний із поліпропілену діам. 63х32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Трійник редукційний із поліпропілену діам. 50х40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Муфта діам. 63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Муфта діам. 50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Муфта діам. 40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Хомут із шурупом діам. 50/63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Хомут із шурупом діам. 32/40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Перехід редукційний /редукція/ діам. 63х50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Перехід редукційний /редукція/ діам. 50х40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Приварювання фланців до сталевих трубопроводів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діаметром 80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Фланці плоскі приварні із сталі ВСт3сп2, ВСт3сп3, тиск 0,</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 та 0,25 МПа [1 та 2,5 кгс/см2], діаметр 65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опалення і водопостачання</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зі стальних електрозварних труб діаметром 80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Труби сталеві електрозварні прямошовні із сталі марки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 зовнішній діаметр 89 мм, товщина стінки 3,5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З'єднання на згоні сталеві, переходи, діаметр до 80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Трійники штамповані перехідні із сталі марки 20,</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діаметр умовного проходу 80х65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ФУМ стрічка, 20 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РАМА НАСОСА</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Виготовлення драбин, зв'язок, кронштейнів, гальмових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конструкцій та ін.</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0,0031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Труба сталева профільна 40х25х2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0,002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lastRenderedPageBreak/>
              <w:t>62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Сталь листова, товщина 14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0,002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Свердління кільцевими алмазними свердлами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застосуванням охолоджувальної рідини /води/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залізобетонних конструкціях вертикальних отворів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глибиною 200 мм, діаметром 20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Додається або вилучається на кожні 10 мм зміни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глибини свердління кільцевими алмазними свердлами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застосуванням охолоджувальної рідини /води/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залізобетонних конструкціях вертикальних отворів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діаметром 20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Монтаж опорних конструкцій всередині будівель і</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споруд масою до 0,1 т /по залiзобетонних i кам'яних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опорах/</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0,0031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Гумові віброопори, тип БГ 40х30 55sh М8х23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Анкер однорозпірний з гайкою М8х100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Болт з гайкой М8х50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МОНТАЖ НАСОСА І КОМПЛЕКТУЮЧИХ</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Монтаж насосного агрегату лопатевого відцентрового</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одноступінчастого, багатоступінчастого об'ємного,</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вихрового, поршневого, приводного, роторного на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загальній фундаментній плиті або моноблочного, маса 0,</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064 т</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Підготовлення до випробування, здавання під</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налагодження і пуску, приєднування до електричної</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мережі електричних машин змінного струму з фазним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ротором або збудником на валу, або машин постійного</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струму, зі щитовими підшипниками, які надходять у</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зібраному вигляді маса до 0,1 т</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Випробування устаткування виду машин і механізмів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електроприводом масою до 1 т на холостому ходу</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протягом 1 години, потужність електродвигуна 2 кВт</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ланка</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Вентилі, клапани латунні та бронзові цапкові муфтові на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умовний тиск 1,6 МПа [16 кгс/см2], діаметр умовного</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проходу 10-50 мм (у комплекті з насосом)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Прилади, що установлюються на технологічних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трубопроводах і устаткуванні на закладних пристроях,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з'єднання різальні (трубка перкенса)</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Прилади, що установлюються на технологічних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трубопроводах і устаткуванні на закладних пристроях,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з'єднання різальні (манометр)</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Манометр ДМ 05100 з триходовим краном </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комплект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Вентилі, клапани латунні та бронзові цапкові муфтові на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умовний тиск 1,6 МПа [16 кгс/см2], діаметр умовного</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проходу 10-50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Трійникиі металевий, діаметр 25х15х25</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Прилади, що монтуються на технологічному</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трубопроводі [расходомір об'ємний, швидкісний,</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індукційний; ротаметр, клапан регулюючий; регулятор</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тиску та температури прямої дії; покажчик потоку рідини;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проточні датчики концентратомірів і щільномірів, РН-</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метрів], діаметр трубопроводу до 50 мм ( в т. числі</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існуючі датчик тиску і реле тиску і зворотній клапан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комплекті з насосом)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Регулятор тиску Danfoss AVD, Dn20, 3 - 12 бар</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Датчик тиску 0..10бар</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Реле тиску Danfoss KPI-35 0.2-8бар</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Вентилі, клапани латунні та бронзові цапкові муфтові на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умовний тиск 1,6 МПа [16 кгс/см2], діаметр умовного</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проходу 10-50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Фільтр механічного очищення води косою VT.192.N</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VALTEC, або аналог</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Кран кульовий 1" з американкою</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Кран кульовий зі спускником 1/2" під датчик тиску та реле</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опалення зі стальних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lastRenderedPageBreak/>
              <w:t>водогазопровідних неоцинкованих труб діаметром 25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lastRenderedPageBreak/>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Труби сталеві зварні водогазопровідні з різьбою, чорні</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легкі неоцинковані, діаметр умовного проходу 25 мм,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товщина стінки 2,8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Перехід редукційний /редукція/ діам. 50х25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Коліно сталеве ду25</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Монтаж бобишок, штуцерів на умовний тиск до 10 МПа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[100 кгс/см2]</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Різьба приварна 1/2"</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Кран кульовий із поліпропілену діам. 63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Муфта із внутрішньою різьбою діам. 63х2"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Трійник редукційний із поліпропілену діам. 63х40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ЗАХИСТ МЕТАЛЕВИХ ПОВЕРХОНЬ</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Очищення поверхонь щітками</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0,74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Знепилювання металевих поверхонь</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0,74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Знежирювання поверхонь апаратів і трубопроводів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діаметром до 500 мм уайт-спиритом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0,74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Грунтування сталевих балок, труб діаметром понад 50</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мм тощо за один раз</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0,74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Фарбування сталевих балок, труб діаметром понад 50</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мм тощо за два рази</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0,74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Прилади, що монтуються на технологічному</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трубопроводі [расходомір об'ємний, швидкісний,</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індукційний; ротаметр, клапан регулюючий; регулятор</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тиску та температури прямої дії; покажчик потоку рідини;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проточні датчики концентратомірів і щільномірів, РН-</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метрів], діаметр трубопроводу до 50 мм (водолічильник)</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Кран кульовий муфтовий ВН Ду 15</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Клапан зворотній ду15</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Фільтри для очищення води в трубопровода діаметром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15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Вентилі, засувки, клапани сталеві фланцеві запобіжні,</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пружинні одноважільні та двоважільні зворотні</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підіймальні на умовний тиск до 2,5 МПа [25 кгс/см2],</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діаметр умовного проходу 50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Засувка з електроприводом Belimo SMD230A, діаметр</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Прилади, що монтуються на технологічному</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трубопроводі [расходомір об'ємний, швидкісний,</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індукційний; ротаметр, клапан регулюючий; регулятор</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тиску та температури прямої дії; покажчик потоку рідини;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проточні датчики концентратомірів і щільномірів, РН-</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метрів], діаметр трубопроводу до 50 мм (водолічильник)</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Вентилі, клапани латунні та бронзові цапкові муфтові на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умовний тиск 1,6 МПа [16 кгс/см2], діаметр умовного</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проходу 10-50 мм (кран кульовий спускний)</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Кран кульовий водорозбірний 1/2" зі знімним штуцером,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аналог Valtec VT.051</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Вентилі, клапани латунні та бронзові цапкові муфтові на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умовний тиск 1,6 МПа [16 кгс/см2], діаметр умовного</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проходу 10-50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Кран кульовий водорозбірний Ду 50</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Зганяння американка 2" пряме VALTEC VTR.341.N, або</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аналог </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Прилади, що монтуються на технологічному</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трубопроводі [расходомір об'ємний, швидкісний,</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індукційний; ротаметр, клапан регулюючий; регулятор</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тиску та температури прямої дії; покажчик потоку рідини;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проточні датчики концентратомірів і щільномірів, РН-</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метрів], діаметр трубопроводу до 50 мм (фільтр і клапан</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зворотній)</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Клапан зворотній Ду 50</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Фільтр сітчастий Ду 50</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Врізування в існуючі мережі зі сталевих труб сталевих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lastRenderedPageBreak/>
              <w:t>штуцерів [патрубків] діаметром 50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lastRenderedPageBreak/>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Різьба приварна 1/2"</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Прилади, що установлюються на технологічних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трубопроводах і устаткуванні на закладних пристроях,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з'єднання різальні (манометр)</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Манометр ОБМ-1-100х0,25МПа з триходовим краном </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комплект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Трубопроводи зі сталевих труб із фланцями та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зварними стиками на умовний тиск не більше 2,5 МПа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[25 кгс/см2], що монтуються з готових вузлів, діаметр</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зовнішній 57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0,01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120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Труби сталеві електрозварні прямошовні із сталі марки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 зовнішній діаметр 57 мм, товщина стінки 3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121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Відводи гнуті під кутом 90 град. із сталі марки 20, радіус</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кривизни 1,5 Ду, Ру 10 МПа [100 кгс/см2], діаметр</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умовного проходу 50 мм, зовнішній діаметр 57 мм,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товщина стінки 3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122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Трійники штамповані рівнопрохідні із сталі марки 20,</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діаметр умовного проходу 50 мм, зовнішній діаметр 57</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мм, товщина стінки 4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123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Переходи штамповані концентричні, діаметр умовного</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проходу 50х32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124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Переходи штамповані концентричні, діаметр умовного</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проходу 65х50 мм, зовнішній діаметр та товщина стінки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76х3,5-57х3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125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Фланці плоскі приварні із сталі, діаметр 50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126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Очищення поверхонь щітками</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0,43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127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Знепилювання металевих поверхонь</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0,43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128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Знежирювання поверхонь апаратів і трубопроводів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діаметром до 500 мм уайт-спиритом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0,43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129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Грунтування сталевих балок, труб діаметром понад 50</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мм тощо за один раз</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0,43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130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Фарбування сталевих балок, труб діаметром менше 50</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мм тощо за два рази</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0,43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131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Монтаж дрібних металоконструкцій вагою до 0,1 т</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0,02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132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Грати антивандальні з замком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133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групових щитків освітлювальних у готовій</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ніші або на стіні, масою до 10 кг(шафа пожежна)</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134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Кран- комплект HW-25-52 Nkd-2 Fire-Stop (комплектація</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згідно лист 4 РП 091/2023-ВК.СО)</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135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пожежних кранів діаметром 50 мм та 25</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136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опалення і водопостачання</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зі стальних електрозварних труб діаметром 65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137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опалення і водопостачання</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зі стальних електрозварних труб діаметром 50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138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Труби сталеві електрозварні прямошовні із сталі марки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 зовнішній діаметр 76 мм, товщина стінки 3,5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139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Труби сталеві електрозварні прямошовні із сталі марки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 зовнішній діаметр 57 мм, товщина стінки 3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140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Відводи гнуті під кутом 90 град. із сталі марки 20, радіус</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кривизни 1,5 Ду, Ру 10 МПа [100 кгс/см2], діаметр</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умовного проходу 65 мм, зовнішній діаметр 76 мм,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товщина стінки 3,5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141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Відводи гнуті під кутом 90 град. із сталі марки 20, радіус</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кривизни 1,5 Ду, Ру 10 МПа [100 кгс/см2], діаметр</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умовного проходу 50 мм, зовнішній діаметр 57 мм,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товщина стінки 3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142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Трійники штамповані перехідні із сталі марки 20,</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діаметр умовного проходу 65х50 мм, зовнішній діаметр</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та товщина стінки 76х3,5-57х3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143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Хомут із шурупом діам. 50-63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144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Очищення поверхонь щітками</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16,4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145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Знепилювання металевих поверхонь</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16,4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146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Знежирювання поверхонь апаратів і трубопроводів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lastRenderedPageBreak/>
              <w:t>діаметром до 500 мм уайт-спиритом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lastRenderedPageBreak/>
              <w:t>м2</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16,4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147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Грунтування сталевих балок, труб діаметром понад 50</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мм тощо за один раз</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16,4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148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Фарбування сталевих балок, труб діаметром менше 50</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мм тощо за два рази</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16,4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149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насосів відцентрових з електродвигуном,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маса агрегату до 0,1 т</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150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Монтаж дрібних металоконструкцій вагою до 0,1 т</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0,06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151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вентилів, засувок, затворів, клапанів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зворотних, кранів прохідних на трубопроводах із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стальних труб діаметром до 50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152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Прилади, що установлюються на технологічних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трубопроводах і устаткуванні на закладних пристроях,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з'єднання різальні (манометр)</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153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баків розширювальних круглих і</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прямокутних місткістю 0,1 м3</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154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Прилади, що монтуються на технологічному</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трубопроводі [расходомір об'ємний, швидкісний,</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індукційний; ротаметр, клапан регулюючий; регулятор</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тиску та температури прямої дії; покажчик потоку рідини;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проточні датчики концентратомірів і щільномірів, РН-</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метрів], діаметр трубопроводу до 50 мм ( реле тиску)</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155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групових щитків освітлювальних на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конструкції у готовій ніші або на стіні, масою до 10</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кг(щит автоматизації)</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156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Прилади, що установлюються на конструкціях або</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щитах, маса до 10 кг(плавний пуск в щиті)</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157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Трубопроводи зі сталевих труб із фланцями та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зварними стиками на умовний тиск не більше 2,5 МПа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[25 кгс/см2], що монтуються з готових вузлів, діаметр</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зовнішній 76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158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умивальників одиночних з підведеннямю</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холодної і гарячої води</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компл.</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159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Умивальник з отвором 605х485 мм President 60 Cersanit</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або аналог</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комплект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160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Сифон для умивальника не хромований</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161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Змішувач для раковини Germece  або аналог</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комплект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162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унітазів із бачком безпосередньо</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приєднаним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компл.</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163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Унітаз "Компакт" ЕКО E031 3/6 л з бачком та сидінням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дюропласт Сersanit, або аналог</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164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Колiно до унiтазу дiам. 110 мм (гофра)</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165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мийок на одне відділення</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компл.</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166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Мийка кухонна кутова вбудована </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167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Змішувачі для мийок Mixxen inox аналог</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комплект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168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ванн купальних стальних</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компл.</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169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Ванни акрилові Cersanit, з пластмасовими випуском,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сифоном, переливною трубою та переливом, розмір</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170х70см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комплект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170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змішувачів</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171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Змішувачі для ванн, Mixxen IQ хром  або аналог</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комплект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172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нагрівників індивідуальних водоводяних</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компл.</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173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Водонагрівач накопичувального типу з сухим теном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V=100 л, 2 кВт Termo Aliance (або аналог)</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174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Умивальник Kolo Nova Pro 65 без перешкод код</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М38155000</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175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Сифон  хромований для умивальника</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176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Змішувач для раковини Germece  або аналог</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комплект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177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унітазів із бачком безпосередньо</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приєднаним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компл.</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178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Унiтаз для МГН, аналог  Kolo Nova Pro з сидінням та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кришкою  </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179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Колiно до унiтазу дiам. 110 мм (гофра)</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180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поручня з нержвіючої сталі поворотного</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lastRenderedPageBreak/>
              <w:t>(рухомого), аналог Kolo Lehnen Concept pro Артикул:</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L60402000</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lastRenderedPageBreak/>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181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Поручень поворотний з нержвіючої сталі 700х245 мм,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аналог Kolo  Lehnen Concept pro Артикул:  L60402000</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182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поручня з нержвіючої сталі поворотного</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(рухомого), аналог Kolo Lehnen Concept pro Артикул:</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L60301000</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183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Поручень жорстко закріплений з нержвіючої сталі</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600х275 мм, аналог KOLO Lehnen Concept  pro Артикул:</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L60301000</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184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Анкер дворозпірний з гайкою М10х150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185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поручня прямого з нержвіючої сталі</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прямого, Поручень для інвалідів для умивальника "стіна-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стіна", ф 32мм - 530х710х800мм, аналог модель PM-05</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186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Поручень для інвалідів для умивальника  стіна-підлога,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ф 32мм - 530х710х800мм, аналог модель PM-05</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187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Анкер дворозпірний з гайкою М10х150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188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поручня прямого з нержвіючої сталі для</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ванни</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189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Поручень для інвалідів для ванни прямий 20см, ф19</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190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Анкер дворозпірний з гайкою М10х150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28</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191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каналізації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поліетиленових труб  низького тиску діаметром 50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167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192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каналізації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поліетиленових труб низького тиску діаметром 100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193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Труба  з ПВХ для внутрішньої каналізації диам. 50,</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довжиною L=1 м, аналог Wavin</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167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194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Труба з ПВХ для внутрішньої каналізації диам. 110,</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довжиною  L=1 м, аналог Wavin</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195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Коліна каналізаційні іх ПВХ 45 град. діам. 50 мм, аналог</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Wavin</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126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196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Колiна каналiзацiйнi із ПВХ  88 град. дiам. 50 мм, аналог</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Wavin</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90</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197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Колiна каналiзацiйнi із ПВХ 45 град. дiам. 110 мм,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аналог Wavin</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88</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198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Редукцiї /перехiдники/ до каналiзацiйних труб  із ПВХ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дiам. 110х50 мм, аналог Wavin</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199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Трiйники каналiзацiйнi перехідні із ПВХ   дiам. 110х50</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мм, аналог Wavin</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Трiйники каналiзацiйнi із ПВХ дiам. 50х50 мм, аналог</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Wavin</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Трiйники каналiзацiйнi із ПВХ  дiам. 110х110 мм, аналог</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Wavin</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Хрестовина каналiзацiйна коса. iз полiпропiлену дiам.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110/110 мм, аналог Wavin</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27</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Заглушка каналізаційна ПВХ діам. 110 мм, аналог Wavin</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Ревiзiя до каналiзацiйних труб із ПВХ діам. 110 мм,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аналог Wavin</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Хомут металевий діаметр 104 - 112 мм 4" M8 із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вкладишем epdm, аналог Walraven BIS 2S </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111</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Хомут металевий діаметр 70-80 мм 2_1/2" M8 із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вкладишем epdm, аналог Walraven BIS 2S</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138</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Сифони для кухонних мийок, діаметр 50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Сифони для ванни, діаметр 50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Зароблення сальників при проходженні труб через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фундаменти або стіни підвалу, діаметр труб до 100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сальник</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210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Гільза протипожежна МК ІІ, діаметр 104-113, аналог</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Pacifayer </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211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закладних деталей (футлярів)</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0,044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212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Труби сталеві електрозварні прямошовні із сталі марки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 зовнішній діаметр 159 мм, товщина стінки 4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2,85</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213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Свердління кільцевими алмазними свердлами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застосуванням охолоджувальної рідини /води/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залізобетонних конструкціях вертикальних отворів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lastRenderedPageBreak/>
              <w:t>глибиною 200 мм, діаметром 160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lastRenderedPageBreak/>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214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Додається або вилучається на кожні 10 мм зміни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глибини свердління кільцевими алмазними свердлами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застосуванням охолоджувальної рідини /води/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залізобетонних конструкціях вертикальних отворів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діаметром 160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215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Свердління кільцевими алмазними свердлами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застосуванням охолоджувальної рідини /води/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залізобетонних конструкціях вертикальних отворів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глибиною 200 мм, діаметром 100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45</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216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Додається або вилучається на кожні 10 мм зміни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глибини свердління кільцевими алмазними свердлами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застосуванням охолоджувальної рідини /води/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залізобетонних конструкціях вертикальних отворів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діаметром 100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45</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217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Свердління кільцевими алмазними свердлами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застосуванням охолоджувальної рідини /води/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залізобетонних конструкціях горизонтальних отворів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глибиною 200 мм, діаметром 200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218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Додавати або вилучати на кожні 10 мм зміни глибини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свердління кільцевими алмазними свердлами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застосуванням охолоджувальної рідини /води/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залізобетонних конструкціях горизонтальних отворів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діаметром 200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219</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Свердлення отворів в цегляних стінах, товщина стін 0,5</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цеглини, діаметр отвору до 20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220</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На кожні 0,5 цеглини товщини стіни додавати до 2,5</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221</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На кожні 0,5 цеглини товщини стіни додавати до 3</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222</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На кожні 10 мм діаметру отворів понад 20 мм додавати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до 200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223</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На кожні 10 мм діаметру отворів понад 20 мм додавати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до 100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224</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Забивання отворів у місцях проходу трубопроводу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цегляних стінах</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12</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225</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Забивання отворів у місцях проходу трубопроводу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бетонних перекриттях</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84</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226</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Пробивання борозен в цегляних стінах, переріз борозен</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до 50 см2</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108</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227</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Забивання борозен в цегляних стінах, переріз борозни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1х0,5 цеглини</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108</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228</w:t>
            </w:r>
          </w:p>
        </w:tc>
        <w:tc>
          <w:tcPr>
            <w:tcW w:w="5387" w:type="dxa"/>
            <w:gridSpan w:val="3"/>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Пробивання гнізд у цегляних стінах, розмір сторони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гнізда 380 мм</w:t>
            </w:r>
          </w:p>
        </w:tc>
        <w:tc>
          <w:tcPr>
            <w:tcW w:w="1418" w:type="dxa"/>
            <w:gridSpan w:val="3"/>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gridSpan w:val="3"/>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36</w:t>
            </w:r>
          </w:p>
        </w:tc>
        <w:tc>
          <w:tcPr>
            <w:tcW w:w="1418" w:type="dxa"/>
            <w:gridSpan w:val="3"/>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229</w:t>
            </w:r>
          </w:p>
        </w:tc>
        <w:tc>
          <w:tcPr>
            <w:tcW w:w="5387" w:type="dxa"/>
            <w:gridSpan w:val="3"/>
            <w:tcBorders>
              <w:top w:val="nil"/>
              <w:left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Навантаження сміття вручну</w:t>
            </w:r>
          </w:p>
        </w:tc>
        <w:tc>
          <w:tcPr>
            <w:tcW w:w="1418" w:type="dxa"/>
            <w:gridSpan w:val="3"/>
            <w:tcBorders>
              <w:top w:val="nil"/>
              <w:left w:val="single" w:sz="4" w:space="0" w:color="auto"/>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т</w:t>
            </w:r>
          </w:p>
        </w:tc>
        <w:tc>
          <w:tcPr>
            <w:tcW w:w="1418" w:type="dxa"/>
            <w:gridSpan w:val="3"/>
            <w:tcBorders>
              <w:top w:val="nil"/>
              <w:left w:val="single" w:sz="4" w:space="0" w:color="auto"/>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1,273</w:t>
            </w:r>
          </w:p>
        </w:tc>
        <w:tc>
          <w:tcPr>
            <w:tcW w:w="1418" w:type="dxa"/>
            <w:gridSpan w:val="3"/>
            <w:tcBorders>
              <w:top w:val="nil"/>
              <w:left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gridBefore w:val="1"/>
          <w:gridAfter w:val="1"/>
          <w:wBefore w:w="14" w:type="dxa"/>
          <w:wAfter w:w="80" w:type="dxa"/>
          <w:jc w:val="center"/>
        </w:trPr>
        <w:tc>
          <w:tcPr>
            <w:tcW w:w="567" w:type="dxa"/>
            <w:gridSpan w:val="3"/>
            <w:tcBorders>
              <w:top w:val="nil"/>
              <w:left w:val="single" w:sz="12"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230</w:t>
            </w:r>
          </w:p>
        </w:tc>
        <w:tc>
          <w:tcPr>
            <w:tcW w:w="5387" w:type="dxa"/>
            <w:gridSpan w:val="3"/>
            <w:tcBorders>
              <w:top w:val="nil"/>
              <w:left w:val="nil"/>
              <w:bottom w:val="single" w:sz="4" w:space="0" w:color="auto"/>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Перевезення сміття до 15 км</w:t>
            </w:r>
          </w:p>
        </w:tc>
        <w:tc>
          <w:tcPr>
            <w:tcW w:w="1418" w:type="dxa"/>
            <w:gridSpan w:val="3"/>
            <w:tcBorders>
              <w:top w:val="nil"/>
              <w:left w:val="single" w:sz="4" w:space="0" w:color="auto"/>
              <w:bottom w:val="single" w:sz="4" w:space="0" w:color="auto"/>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w:t>
            </w:r>
          </w:p>
        </w:tc>
        <w:tc>
          <w:tcPr>
            <w:tcW w:w="1418" w:type="dxa"/>
            <w:gridSpan w:val="3"/>
            <w:tcBorders>
              <w:top w:val="nil"/>
              <w:left w:val="single" w:sz="4"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1,273</w:t>
            </w:r>
          </w:p>
        </w:tc>
        <w:tc>
          <w:tcPr>
            <w:tcW w:w="1418" w:type="dxa"/>
            <w:gridSpan w:val="3"/>
            <w:tcBorders>
              <w:top w:val="nil"/>
              <w:left w:val="single" w:sz="4" w:space="0" w:color="auto"/>
              <w:bottom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Установлення радіаторів стальних</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кВт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200,99</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 секція біметалевого радіатора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995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Перегрупування секцій радіаторів</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секц.</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Кронштейн настінний прогумований радіаторний 170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332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Комплект термостатичний радіаторний прямий</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Giacomini R470FX013 1/2"</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166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Комплект футорок 1/2"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166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Муфта розбірна гайка із зовнішньою різьбою діам.</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20х1/2"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408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Кран кульовий із поліпропілену діам. 63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Кран кульовий із поліпропілену діам. 50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Кран кульовий із поліпропілену діам. 32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Кран кульовий із поліпропілену діам. 25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Кран кульовий муфтовий ВН Ду 15</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76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водопостачання з напірних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поліетиленових труб високого тиску зовнішнім</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lastRenderedPageBreak/>
              <w:t>діаметром 20 мм зі з'єднанням контактним зварюванням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lastRenderedPageBreak/>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182,6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водопостачання з напірних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поліетиленових труб високого тиску зовнішнім</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діаметром 25 мм зі з'єднанням контактним зварюванням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735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водопостачання з напірних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поліетиленових труб високого тиску зовнішнім</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діаметром 32 мм зі з'єднанням контактним зварюванням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262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водопостачання з напірних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поліетиленових труб високого тиску зовнішнім</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діаметром 40 мм зі з'єднанням контактним зварюванням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120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водопостачання з напірних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поліетиленових труб високого тиску зовнішнім</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діаметром 50 мм зі з'єднанням контактним зварюванням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66,4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водопостачання з напірних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поліетиленових труб високого тиску зовнішнім</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діаметром 63 мм зі з'єднанням контактним зварюванням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75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водопостачання з напірних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поліетиленових труб високого тиску зовнішнім</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діаметром 75 мм зі з'єднанням контактним зварюванням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Труби поліпропіленові PN 28 армована, діам. 20х2,8 мм,</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аналог Ekoplastik Stabi Plus STRS020RCT</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164,1574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Труби поліпропіленові PN 28 армована, діам. 25х3,5 мм,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аналог Ekoplastik Stabi Plus STRS025RCT</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682,815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Труби поліпропіленові PN 28 армована, діам. 32х4,4 мм,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аналог Ekoplastik Stabi Plus STRS032RCT</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245,756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Труби поліпропіленові PN 28 армована, діам. 40х5,5 мм,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аналог Ekoplastik Stabi Plus STRS040RCT</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112,44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Труби поліпропіленові PN 28 армована, діам. 50х6,9 мм,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аналог Ekoplastik Stabi Plus STRS050RCT</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62,8144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Труби поліпропіленові PN 28 армована, діам. 63х8,6 мм,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аналог Ekoplastik Stabi Plus STRS063RCT</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70,95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Труби поліпропіленові PN 28 армована, діам. 75х8,4 мм,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аналог Ekoplastik Stabi Plus STRS075RCT</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3,896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Трійник із поліпропілену діам. 75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Перехід редукційний /редукція/ діам. 75х63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Перехід редукційний /редукція/ діам. 75х50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Коліно 90 град. із поліпропілену діам. 63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Коліно 90 град. із поліпропілену діам. 50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Коліно 90 град. із поліпропілену діам. 40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Коліно 90 град. із поліпропілену діам. 32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Коліно 90 град. із поліпропілену діам. 25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Трійник редукційний із поліпропілену діам. 25х20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288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Трійник редукційний із поліпропілену діам. 32х20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Трійник редукційний із поліпропілену діам. 40х25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Трійник редукційний із поліпропілену діам. 50х25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Трійник редукційний із поліпропілену діам. 50х32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Трійник редукційний із поліпропілену діам. 63х32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Трійник із поліпропілену діам. 50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Перехід редукційний /редукція/ діам. 63х50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Перехід редукційний /редукція/ діам. 50х40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Перехід редукційний /редукція/ діам. 40х32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Перехід редукційний /редукція/ діам. 25х20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Муфта діам. 25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184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Муфта діам. 32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Муфта діам. 40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Муфта діам. 50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17</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Муфта діам. 63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Хомут із шурупом діам. 20/25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406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Хомут із шурупом діам. 32/40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230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Хомут із шурупом діам. 50/63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Хомут із шурупом діам. 75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Ізоляція трубопроводів трубками із спіненого каучуку,</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поліетилену</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324,6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Теплоізоляція товщ. 20 мм для труб діам. 25 мм, аналог</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lastRenderedPageBreak/>
              <w:t>K-FLEX</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lastRenderedPageBreak/>
              <w:t>пм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Теплоізоляція товщ. 20 мм для труб діам. 32 мм, аналог</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K-FLEX</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55,2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Теплоізоляція товщ. 20 мм для труб діам. 40 мм, аналог</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K-FLEX</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120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Теплоізоляція товщ. 20 мм для труб діам. 50 мм, аналог</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K-FLEX</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66,4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Теплоізоляція товщ. 20 мм для труб діам. 63 мм, аналог</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K-FLEX</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Теплоізоляція товщ. 20 мм для труб діам. 75 мм, аналог</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K-FLEX</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Стрічка K-Flex 50 ММ </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448,4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Клей K-Flex</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4,61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Очищувач для ізоляції K-FLEX</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Кліпса монтажна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973</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рушникосушарок</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Протипожежна муфта ППМ-25</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252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Протипожежна муфта ППМ-32</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Ввідний трубопровід</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(Демонтаж) Прокладання трубопроводів опалення і</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водопостачання зі стальних електрозварних труб</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діаметром 100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трубопроводів опалення і водопостачання</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зі стальних електрозварних труб діаметром 100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Труби сталеві електрозварні прямошовні із сталі марки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 зовнішній діаметр 108 мм, товщина стінки 4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Відводи гнуті під кутом 90 град. із сталі марки 20, радіус</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кривизни 1,5 Ду, Ру 10 МПа [100 кгс/см2], діаметр</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умовного проходу 100 мм, зовнішній діаметр 108 мм,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товщина стінки 4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вентилів, засувок, затворів, клапанів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зворотних, кранів прохідних на трубопроводах із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стальних труб діаметром до 100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Засувки паралельні фланцеві з висувним шпінделем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30ч6бр для води та пари, тиск 1 МПа [10 кгс/см2],</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діаметр 100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Фланці плоскі приварні із сталі ВСт3сп2, ВСт3сп3, тиск 0,</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 та 0,25 МПа [1 та 2,5 кгс/см2], діаметр 100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Монтаж бобишок, штуцерів на умовний тиск до 10 МПа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[100 кгс/см2]</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Кран кульовий муфтовий ВН Ду 15</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Ізоляція трубопроводів трубками із спіненого каучуку,</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поліетилену</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Теплоізоляція товщ. 30 мм для труб діам. 100 мм,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аналог K-Flex PE</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Стрічка K-Flex 50 ММ </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91,146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Клей K-Flex</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0,94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Очищувач для ізоляції K-FLEX</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Кліпса монтажна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198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Хомут із шурупом діам. 108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33</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Очищення поверхонь щітками</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Знепилювання металевих поверхонь</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Знежирювання поверхонь апаратів і трубопроводів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діаметром до 500 мм уайт-спиритом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Грунтування сталевих балок, труб діаметром понад 50</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мм тощо за один раз</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89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Фарбування сталевих балок, труб діаметром понад 50</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мм тощо за два рази</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Свердління кільцевими алмазними свердлами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застосуванням охолоджувальної рідини /води/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залізобетонних конструкціях вертикальних отворів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глибиною 200 мм, діаметром 50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324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Додається або вилучається на кожні 10 мм зміни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глибини свердління кільцевими алмазними свердлами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lastRenderedPageBreak/>
              <w:t>застосуванням охолоджувальної рідини /води/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залізобетонних конструкціях вертикальних отворів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діаметром 50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lastRenderedPageBreak/>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324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Свердління кільцевими алмазними свердлами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застосуванням охолоджувальної рідини /води/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залізобетонних конструкціях горизонтальних отворів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глибиною 200 мм, діаметром 60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Додавати або вилучати на кожні 10 мм зміни глибини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свердління кільцевими алмазними свердлами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застосуванням охолоджувальної рідини /води/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залізобетонних конструкціях горизонтальних отворів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діаметром 60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Свердління кільцевими алмазними свердлами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застосуванням охолоджувальної рідини /води/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залізобетонних конструкціях горизонтальних отворів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глибиною 200 мм, діаметром 125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Додавати або вилучати на кожні 10 мм зміни глибини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свердління кільцевими алмазними свердлами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застосуванням охолоджувальної рідини /води/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залізобетонних конструкціях горизонтальних отворів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діаметром 125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Пробивання круглих отворів діаметром до 50 мм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цегляних стінах товщиною до 25 см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Забивання отворів у місцях проходу трубопроводу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цегляних стінах</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Забивання отворів у місцях проходу трубопроводу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бетонних перекриттях</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340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99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вентиляторів осьових масою до 0,025 т</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Вентилятор канальний ВЕНТС ЛД К 125, N=16 Вт</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зонтів над обладнанням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22,68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Витяжка кухонна Aldo 60 WH аналог</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63</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повітроводів з оцинкованої сталі класу Н</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[нормальні] товщиною 0,5 мм, діаметром до 200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22,12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Повітроводи гнучкі, діаметр 120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22,12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Прокладання повітроводів із листової сталі класу Н</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[нормальні] товщиною 0,5 мм, периметром до 600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310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Повітроводи класу Н з листової сталі товщиною 0,7 мм,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прямокутного перерізу, розмір більшої сторони від 300</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до 1000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310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грат жалюзійних стальних штампованих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нерегульованих [РШ] номер 200, розмір 252х252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грати</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27</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Грати вентиляційні 200х250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27</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109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Ізоляція плоских та криволінійних поверхонь листами зі</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спіненого поліетилену</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310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Теплоізоляція зі спіненого поліетилену фольгована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липким шаром товщ. 10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316,8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Стрічка самоклеюча 3х50мм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792,05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Установлення теплової завіси</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Завіси повітряно-теплові WING W100EC</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Прочищення вертикального димоходу з цегли</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310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Пробивання отворів в залізобетонних перекриттях,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переріз отворів 220х950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Забивання отворів у місцях проходу трубопроводу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бетонних перекриттях</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36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117</w:t>
            </w:r>
          </w:p>
        </w:tc>
        <w:tc>
          <w:tcPr>
            <w:tcW w:w="5387" w:type="dxa"/>
            <w:tcBorders>
              <w:top w:val="nil"/>
              <w:left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Навантаження сміття вручну</w:t>
            </w:r>
          </w:p>
        </w:tc>
        <w:tc>
          <w:tcPr>
            <w:tcW w:w="1418" w:type="dxa"/>
            <w:tcBorders>
              <w:top w:val="nil"/>
              <w:left w:val="single" w:sz="4" w:space="0" w:color="auto"/>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т</w:t>
            </w:r>
          </w:p>
        </w:tc>
        <w:tc>
          <w:tcPr>
            <w:tcW w:w="1418" w:type="dxa"/>
            <w:tcBorders>
              <w:top w:val="nil"/>
              <w:left w:val="single" w:sz="4" w:space="0" w:color="auto"/>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1,556</w:t>
            </w:r>
          </w:p>
        </w:tc>
        <w:tc>
          <w:tcPr>
            <w:tcW w:w="1418" w:type="dxa"/>
            <w:tcBorders>
              <w:top w:val="nil"/>
              <w:left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118</w:t>
            </w:r>
          </w:p>
        </w:tc>
        <w:tc>
          <w:tcPr>
            <w:tcW w:w="5387" w:type="dxa"/>
            <w:tcBorders>
              <w:top w:val="nil"/>
              <w:left w:val="nil"/>
              <w:bottom w:val="single" w:sz="4" w:space="0" w:color="auto"/>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Перевезення сміття до 15 км</w:t>
            </w:r>
          </w:p>
        </w:tc>
        <w:tc>
          <w:tcPr>
            <w:tcW w:w="1418" w:type="dxa"/>
            <w:tcBorders>
              <w:top w:val="nil"/>
              <w:left w:val="single" w:sz="4" w:space="0" w:color="auto"/>
              <w:bottom w:val="single" w:sz="4" w:space="0" w:color="auto"/>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т</w:t>
            </w:r>
          </w:p>
        </w:tc>
        <w:tc>
          <w:tcPr>
            <w:tcW w:w="1418" w:type="dxa"/>
            <w:tcBorders>
              <w:top w:val="nil"/>
              <w:left w:val="single" w:sz="4"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1,556</w:t>
            </w:r>
          </w:p>
        </w:tc>
        <w:tc>
          <w:tcPr>
            <w:tcW w:w="1418" w:type="dxa"/>
            <w:tcBorders>
              <w:top w:val="nil"/>
              <w:left w:val="single" w:sz="4" w:space="0" w:color="auto"/>
              <w:bottom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lang w:val="en-US"/>
              </w:rPr>
              <w:t>Демонтажні та підготовчі роботи</w:t>
            </w:r>
          </w:p>
        </w:tc>
        <w:tc>
          <w:tcPr>
            <w:tcW w:w="1418" w:type="dxa"/>
            <w:tcBorders>
              <w:top w:val="nil"/>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(Демонтаж) Монтаж ліфта пасажирського зі швидкістю</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руху кабіни до 1 м/с вантажопідйомністю 400 кг на 9</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зупинок, висота шахти 29 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ліфт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lastRenderedPageBreak/>
              <w:t>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(Демонтаж) За кожен метр висоти шахти ліфта, більше</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або менше зазначеної в характеристиці, додавати або</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зменшувати для ліфтів пасажирських</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вантажопідйомністю до 630 кг</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(Демонтаж) За кожну зупинку ліфта, більше або менше</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зазначеної в характеристиці, додавати або зменшувати</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для ліфтів пасажирських вантажопідйомністю до 630 кг</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зупинка</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Пробивання гнізд у цегляних стінах, розмір сторони</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гнізда 130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36</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Улаштування монтажних щітів. Улаштування</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перекриттів по дерев'яних балках з щитовим накатом в</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цегляних будівлях</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20,25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Свердлення отворів в цегляних стінах, товщина стін 0,5</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цеглини, діаметр отвору до 20 мм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Ставлення анкерів . (Ставлення болтів будівельних з</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гайками й шайбами)</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Анкер распорний (або химічний)</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80</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Виготовлення м/к балок. (Виготовлення дрібних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індивідуальних листових конструкцій масою до 0,5 т</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[бачки, воронки, жолоби, лотки та ін.])</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0,45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Сталевий прокат. Сталь листова.</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0,4788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Очищення поверхонь щітками</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Знепилювання металевих поверхонь</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Знежирювання поверхонь апаратів і трубопроводів</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діаметром до 500 мм уайт-спиритом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Ґрунтування металевих поверхонь за один раз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ґрунтовкою ГФ-021  /при фарбуванні гратчастих</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поверхонь /</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15</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Фарбування металевих поґрунтованих поверхонь</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емаллю ПФ-115 (за два рази)  /при фарбуванні</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гратчастих поверхонь /</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18</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Монтаж м/к балок. (Монтаж дрібних металоконструкцій</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вагою до 0,1 т)</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0,45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17</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Улаштування перегородок із металевої сітки по каркасу</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42,39</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18</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Розбирання міжповерхових перекриттів по дерев'яних</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балках в цегляних будівлях</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20,25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19</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Забивання гнізд у цегляних стінах</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0,079092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Монтаж та наладка обладнання</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 xml:space="preserve"> </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20</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Монтаж ліфта пасажирського зі швидкістю руху кабіни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до 1 м/с вантажопідйомністю 400 кг на 9 зупинок, висота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шахти 29 м</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ліфт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21</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 кожен метр висоти шахти ліфта, більше або менше</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зазначеної в характеристиці, додавати або зменшувати</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для ліфтів пасажирських вантажопідйомністю до 630 кг</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22</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За кожну зупинку ліфта, більше або менше зазначеної 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характеристиці, додавати або зменшувати для ліфтів</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пасажирських вантажопідйомністю до 630 кг</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зупинка</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23</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Ліфт пасажирський з електроприводом на змінному</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струмі з системою управління на мікроелектроніці для</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житлових будинків вантажопідйомністю до 1000 кг,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швидкістю до 1,0 м/с, на 10 зупинок</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Ліфт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24</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Ліфт пасажирський з електроприводом на змінному</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струмі з системою управління на мікроелектроніці для</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житлових будинків вантажопідйомністю до 1000 кг,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швидкістю до 1,0 м/с на 10 зупинок, на кожну зупинку</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додавати або виключати</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Ліфт</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25</w:t>
            </w:r>
          </w:p>
        </w:tc>
        <w:tc>
          <w:tcPr>
            <w:tcW w:w="5387" w:type="dxa"/>
            <w:tcBorders>
              <w:top w:val="nil"/>
              <w:left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Системи багатоконтурні  [каскадні або інші складні</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автоматичного регулювання] багатоконтурні з числом</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параметрів настроювання до 5</w:t>
            </w:r>
          </w:p>
        </w:tc>
        <w:tc>
          <w:tcPr>
            <w:tcW w:w="1418" w:type="dxa"/>
            <w:tcBorders>
              <w:top w:val="nil"/>
              <w:left w:val="single" w:sz="4" w:space="0" w:color="auto"/>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Система</w:t>
            </w:r>
          </w:p>
        </w:tc>
        <w:tc>
          <w:tcPr>
            <w:tcW w:w="1418" w:type="dxa"/>
            <w:tcBorders>
              <w:top w:val="nil"/>
              <w:left w:val="single" w:sz="4" w:space="0" w:color="auto"/>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w:t>
            </w:r>
          </w:p>
        </w:tc>
        <w:tc>
          <w:tcPr>
            <w:tcW w:w="1418" w:type="dxa"/>
            <w:tcBorders>
              <w:top w:val="nil"/>
              <w:left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26</w:t>
            </w:r>
          </w:p>
        </w:tc>
        <w:tc>
          <w:tcPr>
            <w:tcW w:w="5387" w:type="dxa"/>
            <w:tcBorders>
              <w:top w:val="nil"/>
              <w:left w:val="nil"/>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Монтаж металевого обрамлення прорізів.</w:t>
            </w:r>
          </w:p>
        </w:tc>
        <w:tc>
          <w:tcPr>
            <w:tcW w:w="1418" w:type="dxa"/>
            <w:tcBorders>
              <w:top w:val="nil"/>
              <w:left w:val="single" w:sz="4" w:space="0" w:color="auto"/>
              <w:bottom w:val="nil"/>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12,5</w:t>
            </w:r>
          </w:p>
        </w:tc>
        <w:tc>
          <w:tcPr>
            <w:tcW w:w="1418" w:type="dxa"/>
            <w:tcBorders>
              <w:top w:val="nil"/>
              <w:left w:val="single" w:sz="4" w:space="0" w:color="auto"/>
              <w:bottom w:val="nil"/>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27</w:t>
            </w:r>
          </w:p>
        </w:tc>
        <w:tc>
          <w:tcPr>
            <w:tcW w:w="5387" w:type="dxa"/>
            <w:tcBorders>
              <w:top w:val="nil"/>
              <w:left w:val="nil"/>
              <w:bottom w:val="single" w:sz="4" w:space="0" w:color="auto"/>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Вироби із нержавіючої сталі</w:t>
            </w:r>
          </w:p>
        </w:tc>
        <w:tc>
          <w:tcPr>
            <w:tcW w:w="1418" w:type="dxa"/>
            <w:tcBorders>
              <w:top w:val="nil"/>
              <w:left w:val="single" w:sz="4" w:space="0" w:color="auto"/>
              <w:bottom w:val="single" w:sz="4" w:space="0" w:color="auto"/>
              <w:right w:val="nil"/>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м2</w:t>
            </w:r>
          </w:p>
        </w:tc>
        <w:tc>
          <w:tcPr>
            <w:tcW w:w="1418" w:type="dxa"/>
            <w:tcBorders>
              <w:top w:val="nil"/>
              <w:left w:val="single" w:sz="4" w:space="0" w:color="auto"/>
              <w:bottom w:val="single" w:sz="4" w:space="0" w:color="auto"/>
              <w:right w:val="single" w:sz="4" w:space="0" w:color="auto"/>
            </w:tcBorders>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12,5</w:t>
            </w:r>
          </w:p>
        </w:tc>
        <w:tc>
          <w:tcPr>
            <w:tcW w:w="1418" w:type="dxa"/>
            <w:tcBorders>
              <w:top w:val="nil"/>
              <w:left w:val="single" w:sz="4" w:space="0" w:color="auto"/>
              <w:bottom w:val="single" w:sz="4" w:space="0" w:color="auto"/>
              <w:right w:val="single" w:sz="12" w:space="0" w:color="auto"/>
            </w:tcBorders>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0" w:type="auto"/>
        <w:jc w:val="center"/>
        <w:tblBorders>
          <w:top w:val="single" w:sz="12" w:space="0" w:color="auto"/>
          <w:left w:val="single" w:sz="12" w:space="0" w:color="auto"/>
          <w:bottom w:val="single" w:sz="4"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Tr="000B6535">
        <w:trPr>
          <w:jc w:val="center"/>
        </w:trPr>
        <w:tc>
          <w:tcPr>
            <w:tcW w:w="567" w:type="dxa"/>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Ч.ч.</w:t>
            </w:r>
          </w:p>
        </w:tc>
        <w:tc>
          <w:tcPr>
            <w:tcW w:w="5387" w:type="dxa"/>
            <w:vAlign w:val="center"/>
          </w:tcPr>
          <w:p w:rsidR="00BD1AE4" w:rsidRPr="00E8215C" w:rsidRDefault="00BD1AE4" w:rsidP="000B6535">
            <w:pPr>
              <w:keepLines/>
              <w:autoSpaceDN w:val="0"/>
              <w:rPr>
                <w:rFonts w:ascii="Arial" w:hAnsi="Arial" w:cs="Arial"/>
                <w:b w:val="0"/>
                <w:spacing w:val="-3"/>
                <w:sz w:val="20"/>
                <w:szCs w:val="20"/>
              </w:rPr>
            </w:pP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Найменування робіт і витрат</w:t>
            </w:r>
          </w:p>
        </w:tc>
        <w:tc>
          <w:tcPr>
            <w:tcW w:w="1418" w:type="dxa"/>
            <w:vAlign w:val="center"/>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Одиниця</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виміру</w:t>
            </w:r>
          </w:p>
        </w:tc>
        <w:tc>
          <w:tcPr>
            <w:tcW w:w="1418" w:type="dxa"/>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 xml:space="preserve">  Кількість</w:t>
            </w:r>
          </w:p>
        </w:tc>
        <w:tc>
          <w:tcPr>
            <w:tcW w:w="1418" w:type="dxa"/>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Примітка</w:t>
            </w:r>
          </w:p>
        </w:tc>
      </w:tr>
      <w:tr w:rsidR="00BD1AE4" w:rsidTr="000B6535">
        <w:trPr>
          <w:jc w:val="center"/>
        </w:trPr>
        <w:tc>
          <w:tcPr>
            <w:tcW w:w="567" w:type="dxa"/>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lastRenderedPageBreak/>
              <w:t>1</w:t>
            </w:r>
          </w:p>
        </w:tc>
        <w:tc>
          <w:tcPr>
            <w:tcW w:w="5387" w:type="dxa"/>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2</w:t>
            </w:r>
          </w:p>
        </w:tc>
        <w:tc>
          <w:tcPr>
            <w:tcW w:w="1418" w:type="dxa"/>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3</w:t>
            </w:r>
          </w:p>
        </w:tc>
        <w:tc>
          <w:tcPr>
            <w:tcW w:w="1418" w:type="dxa"/>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4</w:t>
            </w:r>
          </w:p>
        </w:tc>
        <w:tc>
          <w:tcPr>
            <w:tcW w:w="1418" w:type="dxa"/>
            <w:vAlign w:val="center"/>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5</w:t>
            </w:r>
          </w:p>
        </w:tc>
      </w:tr>
      <w:tr w:rsidR="00BD1AE4" w:rsidTr="000B6535">
        <w:trPr>
          <w:jc w:val="center"/>
        </w:trPr>
        <w:tc>
          <w:tcPr>
            <w:tcW w:w="567" w:type="dxa"/>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5387" w:type="dxa"/>
          </w:tcPr>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Ліфт пасажирський ЛП-0401 К, в/п 400кг V=1м/с, з</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частотним регулятором головного приводу та приводу</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дверей кабіни,5 зупинок  Hп=22,1 м. Машине відділення</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верхнє. Кабіна "люкс"- не прохідна. Двері шахти та</w:t>
            </w:r>
          </w:p>
          <w:p w:rsidR="00BD1AE4" w:rsidRPr="00E8215C" w:rsidRDefault="00BD1AE4" w:rsidP="000B6535">
            <w:pPr>
              <w:keepLines/>
              <w:autoSpaceDN w:val="0"/>
              <w:rPr>
                <w:rFonts w:ascii="Arial" w:hAnsi="Arial" w:cs="Arial"/>
                <w:b w:val="0"/>
                <w:spacing w:val="-3"/>
                <w:sz w:val="20"/>
                <w:szCs w:val="20"/>
              </w:rPr>
            </w:pPr>
            <w:r w:rsidRPr="00E8215C">
              <w:rPr>
                <w:rFonts w:ascii="Arial" w:hAnsi="Arial" w:cs="Arial"/>
                <w:b w:val="0"/>
                <w:spacing w:val="-3"/>
                <w:sz w:val="20"/>
                <w:szCs w:val="20"/>
              </w:rPr>
              <w:t>кабіни 650мм.Вогнестойкість IE30/ (ТОВ "Карат-</w:t>
            </w:r>
          </w:p>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Ліфткомплект")</w:t>
            </w:r>
          </w:p>
        </w:tc>
        <w:tc>
          <w:tcPr>
            <w:tcW w:w="1418" w:type="dxa"/>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шт</w:t>
            </w:r>
          </w:p>
        </w:tc>
        <w:tc>
          <w:tcPr>
            <w:tcW w:w="1418" w:type="dxa"/>
          </w:tcPr>
          <w:p w:rsidR="00BD1AE4" w:rsidRPr="00E8215C" w:rsidRDefault="00BD1AE4" w:rsidP="000B6535">
            <w:pPr>
              <w:keepLines/>
              <w:autoSpaceDN w:val="0"/>
              <w:rPr>
                <w:rFonts w:ascii="Arial" w:hAnsi="Arial" w:cs="Arial"/>
                <w:b w:val="0"/>
                <w:sz w:val="20"/>
                <w:szCs w:val="20"/>
              </w:rPr>
            </w:pPr>
            <w:r w:rsidRPr="00E8215C">
              <w:rPr>
                <w:rFonts w:ascii="Arial" w:hAnsi="Arial" w:cs="Arial"/>
                <w:b w:val="0"/>
                <w:spacing w:val="-3"/>
                <w:sz w:val="20"/>
                <w:szCs w:val="20"/>
              </w:rPr>
              <w:t>1</w:t>
            </w:r>
          </w:p>
        </w:tc>
        <w:tc>
          <w:tcPr>
            <w:tcW w:w="1418" w:type="dxa"/>
          </w:tcPr>
          <w:p w:rsidR="00BD1AE4" w:rsidRPr="00E8215C" w:rsidRDefault="00BD1AE4" w:rsidP="000B6535">
            <w:pPr>
              <w:keepLines/>
              <w:autoSpaceDN w:val="0"/>
              <w:rPr>
                <w:rFonts w:ascii="Arial" w:hAnsi="Arial" w:cs="Arial"/>
                <w:b w:val="0"/>
                <w:sz w:val="16"/>
                <w:szCs w:val="16"/>
              </w:rPr>
            </w:pPr>
            <w:r w:rsidRPr="00E8215C">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w:t>
            </w:r>
          </w:p>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FB3863" w:rsidRDefault="00BD1AE4" w:rsidP="000B6535">
            <w:pPr>
              <w:keepLines/>
              <w:autoSpaceDN w:val="0"/>
              <w:rPr>
                <w:rFonts w:ascii="Arial" w:hAnsi="Arial" w:cs="Arial"/>
                <w:b w:val="0"/>
                <w:spacing w:val="-3"/>
                <w:sz w:val="20"/>
                <w:szCs w:val="20"/>
              </w:rPr>
            </w:pPr>
          </w:p>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Одиниця</w:t>
            </w:r>
          </w:p>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Примітка</w:t>
            </w:r>
          </w:p>
        </w:tc>
      </w:tr>
      <w:tr w:rsidR="00BD1AE4"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5</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1</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Монтаж ввідно-розподільних пристроїв</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шафа</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2</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Ввідно-розподільний пристрій ВРП</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3</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Ввідно-розподільний пристрій з АВР ( ВРП -А)</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4</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Установлення групових щитків освітлювальних на</w:t>
            </w:r>
          </w:p>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конструкції у готовій ніші або на стіні, масою до 40 кг</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9</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5</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Щит поверховий на 7 квартир, для 3-х фазних</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лічильників, з відсіком зв`язку, ІР31 (1540х980х150)</w:t>
            </w:r>
          </w:p>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(ШОП-1--ШОП-9)</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9</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6</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Установлення групових щитків освітлювальних на</w:t>
            </w:r>
          </w:p>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конструкції у готовій ніші або на стіні, масою до 6 кг</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63</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7</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Щиток квартирний на 24 модулі, ІР31 ШК-1.1</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8</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Щиток квартирний на 24 модулі, ІР31 ШК-1.2</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9</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Щиток квартирний на 24 модулі, ІР31 ШК-1.3</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10</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Щиток квартирний на 24 модулі, ІР31 ( ШК-1.4--ШК-1.7;</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ШК-2.4--ШК-2.7; ШК-3.4--ШК-3.7; ШК-4.4--ШК-4.7; ШК-5.4-</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-ШК-5.7; ШК- 6  .4--ШК-6.7; ШК-7.4--ШК-7.7; ШК-8.4--ШК-</w:t>
            </w:r>
          </w:p>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8.7; ШК-9.4--ШК-9.7)</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36</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11</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Щиток квартирний на 24 модулі, ІР31 ( ШК-2.1/ШК-3.1/</w:t>
            </w:r>
          </w:p>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ШК-4.1/ШК-5.1/ШК-6.1/ШК-7.1/ШК-8.1/ШК-9.1 )</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8</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12</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Щиток квартирний на 24 модулі, ІР31 ( ШК-2.2/ШК-3.2/</w:t>
            </w:r>
          </w:p>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ШК-4.2/ШК-5.2/ШК-6.2/ШК-7.2/ШК-8.2/ШК-9.2 )</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8</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13</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Щиток квартирний на 24 модулі, ІР31 ( ШК-2.3/ШК-3.3/</w:t>
            </w:r>
          </w:p>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ШК-4.3/ШК-5.3/ШК-6.3/ШК-7.3/ШК-8.3/ШК-9.3 )</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8</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14</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Прокладання лотків</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270</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15</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Лоток металевий перфорований 300х80, L=3000мм</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78</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16</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Лоток драбиного типа 500х80, L=3000мм  LL8050</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12</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17</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Перегородка. L=2000мм SEP</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18</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18</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Профіль монтажний PSL</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136</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19</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Шпилька М10</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340</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20</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Анкер для кріплення до бетонного перекриття</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340</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21</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Гайка М10</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680</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22</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Гвинт М6</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680</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23</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Гайка М6</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680</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24</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Метизи (дюбеля)</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4,5</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25</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Прокладання гофрованихих труб у готових борознах,</w:t>
            </w:r>
          </w:p>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діаметр труб до 25 мм</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1350</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26</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Труба гофрована по стінах і колонах з кріпленням</w:t>
            </w:r>
          </w:p>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накладними скобами, діаметр до 25 мм</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z w:val="20"/>
                <w:szCs w:val="20"/>
              </w:rPr>
            </w:pPr>
            <w:r w:rsidRPr="00FB3863">
              <w:rPr>
                <w:rFonts w:ascii="Arial" w:hAnsi="Arial" w:cs="Arial"/>
                <w:b w:val="0"/>
                <w:spacing w:val="-3"/>
                <w:sz w:val="20"/>
                <w:szCs w:val="20"/>
              </w:rPr>
              <w:t>5070</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27</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Труба гофрована по стелях на конструкціях, діаметр до</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50 мм</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7605</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28</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Труба гофрована з протяжкою ПВХ діаметром 20мм</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4490</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29</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Труба гофрована з протяжкою ПВХ діаметром 25мм</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9220</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30</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Труба гофрована з протяжкою ПВХ діаметром 40мм</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315</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31</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Кабель до 35 кВ у прокладених трубах, блоках і коробах,</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маса 1 м до 1 кг</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13806</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32</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Кабель до 35 кВ у прокладених трубах, блоках і коробах,</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маса 1 м до 3 кг</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281</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33</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Кабель до 35 кВ, що прокладається по установлених</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конструкціях і лотках з кріпленням по всій довжині, маса</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1 м до 1 кг</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2514</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34</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Трижильний кабель напругою до 660в перерізом 3х1,</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5мм2 ВВГнгд-0.66 кВ</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5085</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lastRenderedPageBreak/>
              <w:t>35</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Трижильний кабель напругою до 660в перерізом 3х2,</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5мм2 ВВГнгд-0.66 кВ</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7013</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36</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Трижильний кабель напругою до 660в перерізом</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3х4мм2 ВВГнгд-0.66 кВ</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2611</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37</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Кабель напругою до 660в перерізом 5х1,5мм2 ВВГнгд-</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0.66 кВ</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26</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38</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Кабель напругою до 660в перерізом 5х6мм2 ВВГнгд-</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0.66 кВ</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1494</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39</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Трижильний кабель напругою 660в перерізом 5х35мм2</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ВВГнгд-0.66 кВ</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281</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40</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Кабель силовий безгалогенний, вогнестійкий, 0,66/1 кВ,</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перерізом 5х10мм2 NHXH FE180/Е90</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20</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41</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Кабель силовий безгалогенний, вогнестійкий, 0,66/1 кВ,</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перерізом 5х2,5мм2 NHXH FE180/Е90</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20</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42</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Кабель силовий безгалогенний, вогнестійкий, 0,66/1 кВ,</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перерізом 3х1,5мм2 NHXH FE180/Е30</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383</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43</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Коробка відгалужувальна квадратна з кабельними</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вводами 80х80х40мм IP55</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360</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44</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Провідник заземлюючий відкрито по будівельних</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основах з мідного ізольованого проводу перерізом 6 мм2</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50</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45</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Проводи силові з полівінілхлоридною ізоляцією з</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мідною жилою підвищеної гнучкості, марка ПВЗ, переріз</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6 мм2</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50</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46</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Установлення вимикачів заглибленого типу при схованій</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проводці одноклавішних</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215</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47</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Вимикач одноклавішний прихованої установки 10 А, 220</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В, ІР 20</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215</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48</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Установлення вимикачів заглибленого типу при схованій</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проводці двоклавішних</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71</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49</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Вимикач двоклавішний прихованої установки 10 А, 220</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В, ІР 20</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71</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50</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Установлення штепсельних розеток заглибленого типу</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при схованій проводці</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937</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51</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Розетка штепсельна прихованої установки двополюсна</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зі захистним контактом 220 В, 16 А, ступінь захисту ІР 20</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937</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52</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Установлення штепсельних розеток герметичних і</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напівгерметичних</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433</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53</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Розетка штепсельна прихованої установки двополюсна</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зі захистним контактом 220 В, 16 А, ступінь захисту ІР 44</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433</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54</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Рамка двомісна</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205</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55</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Рамка 3-х місна</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180</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56</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Коробка установочна під вимикачі і розетки</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510</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57</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Коробка установочно-розгалужувальна під вимикачі і</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розетки</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1146</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58</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Монтаж світильників для світлодіодних ламп, що</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установлюються в підвісних стелях, кількість ламп до 4</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83</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59</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Світильник світлодіодний, вмонтований, 30Вт, 220В,</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IP40 LED Panel Global</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83</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60</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Монтаж сигнальних ліхтарів з надписом "вхід", "вихід",</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"в'їзд", "під'їзд" і т.п.</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37</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61</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Світильник світлодіодний стельовий/настінний, 13Вт,</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220В, ІР65 CD LED-13</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19</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62</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Свiтильник настінний з лампою LED потужністью 2х7Вт,</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220В, IP20 НПО 3235Д</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18</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63</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Лампа світлодіодна, 7Вт</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36</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64</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Монтаж світильників точкових місцевого освітлення</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786</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65</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Світильник точковий 9-13Вт, 220В, IP40</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786</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66</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Монтаж світильників світлодіодних: люстри та підвісні</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світильники з кількістю ламп до 5</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126</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67</w:t>
            </w:r>
          </w:p>
        </w:tc>
        <w:tc>
          <w:tcPr>
            <w:tcW w:w="5387" w:type="dxa"/>
            <w:tcBorders>
              <w:top w:val="nil"/>
              <w:left w:val="nil"/>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Люстра світлодіодна, 75-100Вт, 220В, IP20</w:t>
            </w:r>
          </w:p>
        </w:tc>
        <w:tc>
          <w:tcPr>
            <w:tcW w:w="1418" w:type="dxa"/>
            <w:tcBorders>
              <w:top w:val="nil"/>
              <w:left w:val="single" w:sz="4" w:space="0" w:color="auto"/>
              <w:bottom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126</w:t>
            </w:r>
          </w:p>
        </w:tc>
        <w:tc>
          <w:tcPr>
            <w:tcW w:w="1418" w:type="dxa"/>
            <w:tcBorders>
              <w:top w:val="nil"/>
              <w:left w:val="single" w:sz="4" w:space="0" w:color="auto"/>
              <w:bottom w:val="nil"/>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trHeight w:val="947"/>
          <w:jc w:val="center"/>
        </w:trPr>
        <w:tc>
          <w:tcPr>
            <w:tcW w:w="567" w:type="dxa"/>
            <w:tcBorders>
              <w:top w:val="nil"/>
              <w:left w:val="single" w:sz="12" w:space="0" w:color="auto"/>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68</w:t>
            </w:r>
          </w:p>
        </w:tc>
        <w:tc>
          <w:tcPr>
            <w:tcW w:w="5387" w:type="dxa"/>
            <w:tcBorders>
              <w:top w:val="nil"/>
              <w:left w:val="nil"/>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Прилади, що установлюються на конструкціях, маса до</w:t>
            </w:r>
          </w:p>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5 кг</w:t>
            </w:r>
          </w:p>
        </w:tc>
        <w:tc>
          <w:tcPr>
            <w:tcW w:w="1418" w:type="dxa"/>
            <w:tcBorders>
              <w:top w:val="nil"/>
              <w:left w:val="single" w:sz="4" w:space="0" w:color="auto"/>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27</w:t>
            </w:r>
          </w:p>
        </w:tc>
        <w:tc>
          <w:tcPr>
            <w:tcW w:w="1418" w:type="dxa"/>
            <w:tcBorders>
              <w:top w:val="nil"/>
              <w:left w:val="single" w:sz="4" w:space="0" w:color="auto"/>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single" w:sz="4" w:space="0" w:color="auto"/>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lastRenderedPageBreak/>
              <w:t>69</w:t>
            </w:r>
          </w:p>
        </w:tc>
        <w:tc>
          <w:tcPr>
            <w:tcW w:w="5387" w:type="dxa"/>
            <w:tcBorders>
              <w:top w:val="nil"/>
              <w:left w:val="nil"/>
              <w:bottom w:val="single" w:sz="4" w:space="0" w:color="auto"/>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Датчик руху 360град., 220В; ІР20</w:t>
            </w:r>
          </w:p>
        </w:tc>
        <w:tc>
          <w:tcPr>
            <w:tcW w:w="1418" w:type="dxa"/>
            <w:tcBorders>
              <w:top w:val="nil"/>
              <w:left w:val="single" w:sz="4" w:space="0" w:color="auto"/>
              <w:bottom w:val="single" w:sz="4" w:space="0" w:color="auto"/>
              <w:right w:val="nil"/>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шт</w:t>
            </w:r>
          </w:p>
        </w:tc>
        <w:tc>
          <w:tcPr>
            <w:tcW w:w="1418" w:type="dxa"/>
            <w:tcBorders>
              <w:top w:val="nil"/>
              <w:left w:val="single" w:sz="4" w:space="0" w:color="auto"/>
              <w:bottom w:val="single" w:sz="4" w:space="0" w:color="auto"/>
              <w:right w:val="single" w:sz="4" w:space="0" w:color="auto"/>
            </w:tcBorders>
          </w:tcPr>
          <w:p w:rsidR="00BD1AE4" w:rsidRPr="00FB3863" w:rsidRDefault="00BD1AE4" w:rsidP="000B6535">
            <w:pPr>
              <w:keepLines/>
              <w:autoSpaceDN w:val="0"/>
              <w:rPr>
                <w:rFonts w:ascii="Arial" w:hAnsi="Arial" w:cs="Arial"/>
                <w:b w:val="0"/>
                <w:spacing w:val="-3"/>
                <w:sz w:val="20"/>
                <w:szCs w:val="20"/>
              </w:rPr>
            </w:pPr>
            <w:r w:rsidRPr="00FB3863">
              <w:rPr>
                <w:rFonts w:ascii="Arial" w:hAnsi="Arial" w:cs="Arial"/>
                <w:b w:val="0"/>
                <w:spacing w:val="-3"/>
                <w:sz w:val="20"/>
                <w:szCs w:val="20"/>
              </w:rPr>
              <w:t>27</w:t>
            </w:r>
          </w:p>
        </w:tc>
        <w:tc>
          <w:tcPr>
            <w:tcW w:w="1418" w:type="dxa"/>
            <w:tcBorders>
              <w:top w:val="nil"/>
              <w:left w:val="single" w:sz="4" w:space="0" w:color="auto"/>
              <w:bottom w:val="single" w:sz="4" w:space="0" w:color="auto"/>
              <w:right w:val="single" w:sz="12" w:space="0" w:color="auto"/>
            </w:tcBorders>
          </w:tcPr>
          <w:p w:rsidR="00BD1AE4" w:rsidRPr="00FB3863" w:rsidRDefault="00BD1AE4" w:rsidP="000B6535">
            <w:pPr>
              <w:keepLines/>
              <w:autoSpaceDN w:val="0"/>
              <w:rPr>
                <w:rFonts w:ascii="Arial" w:hAnsi="Arial" w:cs="Arial"/>
                <w:b w:val="0"/>
                <w:sz w:val="16"/>
                <w:szCs w:val="16"/>
              </w:rPr>
            </w:pPr>
            <w:r w:rsidRPr="00FB3863">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6B3A30" w:rsidRDefault="00BD1AE4" w:rsidP="000B6535">
            <w:pPr>
              <w:keepLines/>
              <w:autoSpaceDN w:val="0"/>
              <w:rPr>
                <w:rFonts w:ascii="Arial" w:hAnsi="Arial" w:cs="Arial"/>
                <w:b w:val="0"/>
                <w:spacing w:val="-3"/>
                <w:sz w:val="20"/>
                <w:szCs w:val="20"/>
              </w:rPr>
            </w:pP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Одиниця</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Примітка</w:t>
            </w:r>
          </w:p>
        </w:tc>
      </w:tr>
      <w:tr w:rsidR="00BD1AE4"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5</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Пробивання в бетонних стінах і підлогах борозен</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площею перерізу до 20 см2</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1350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2</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Навантаження сміття екскаваторами на автомобілі-</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самоскиди, місткість ковша екскаватора 0,25 м3.</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 xml:space="preserve"> 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29,16</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single" w:sz="4" w:space="0" w:color="auto"/>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3</w:t>
            </w:r>
          </w:p>
        </w:tc>
        <w:tc>
          <w:tcPr>
            <w:tcW w:w="5387" w:type="dxa"/>
            <w:tcBorders>
              <w:top w:val="nil"/>
              <w:left w:val="nil"/>
              <w:bottom w:val="single" w:sz="4" w:space="0" w:color="auto"/>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Перевезення сміття до 10 км</w:t>
            </w:r>
          </w:p>
        </w:tc>
        <w:tc>
          <w:tcPr>
            <w:tcW w:w="1418" w:type="dxa"/>
            <w:tcBorders>
              <w:top w:val="nil"/>
              <w:left w:val="single" w:sz="4" w:space="0" w:color="auto"/>
              <w:bottom w:val="single" w:sz="4" w:space="0" w:color="auto"/>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т</w:t>
            </w:r>
          </w:p>
        </w:tc>
        <w:tc>
          <w:tcPr>
            <w:tcW w:w="1418" w:type="dxa"/>
            <w:tcBorders>
              <w:top w:val="nil"/>
              <w:left w:val="single" w:sz="4" w:space="0" w:color="auto"/>
              <w:bottom w:val="single" w:sz="4" w:space="0" w:color="auto"/>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2,916</w:t>
            </w:r>
          </w:p>
        </w:tc>
        <w:tc>
          <w:tcPr>
            <w:tcW w:w="1418" w:type="dxa"/>
            <w:tcBorders>
              <w:top w:val="nil"/>
              <w:left w:val="single" w:sz="4" w:space="0" w:color="auto"/>
              <w:bottom w:val="single" w:sz="4" w:space="0" w:color="auto"/>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bl>
    <w:p w:rsidR="00BD1AE4" w:rsidRPr="006B3A30"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Pr="006B3A30"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Pr="006B3A30"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RPr="006B3A30"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6B3A30" w:rsidRDefault="00BD1AE4" w:rsidP="000B6535">
            <w:pPr>
              <w:keepLines/>
              <w:autoSpaceDN w:val="0"/>
              <w:rPr>
                <w:rFonts w:ascii="Arial" w:hAnsi="Arial" w:cs="Arial"/>
                <w:b w:val="0"/>
                <w:spacing w:val="-3"/>
                <w:sz w:val="20"/>
                <w:szCs w:val="20"/>
              </w:rPr>
            </w:pP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Одиниця</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Примітка</w:t>
            </w:r>
          </w:p>
        </w:tc>
      </w:tr>
      <w:tr w:rsidR="00BD1AE4" w:rsidRPr="006B3A30"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5</w:t>
            </w:r>
          </w:p>
        </w:tc>
      </w:tr>
      <w:tr w:rsidR="00BD1AE4" w:rsidRPr="006B3A30" w:rsidTr="000B6535">
        <w:trPr>
          <w:jc w:val="center"/>
        </w:trPr>
        <w:tc>
          <w:tcPr>
            <w:tcW w:w="567" w:type="dxa"/>
            <w:tcBorders>
              <w:top w:val="nil"/>
              <w:left w:val="single" w:sz="12" w:space="0" w:color="auto"/>
              <w:bottom w:val="nil"/>
              <w:right w:val="single" w:sz="4" w:space="0" w:color="auto"/>
            </w:tcBorders>
            <w:vAlign w:val="center"/>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lang w:val="en-US"/>
              </w:rPr>
              <w:t>.</w:t>
            </w:r>
          </w:p>
        </w:tc>
        <w:tc>
          <w:tcPr>
            <w:tcW w:w="1418" w:type="dxa"/>
            <w:tcBorders>
              <w:top w:val="nil"/>
              <w:left w:val="single" w:sz="4" w:space="0" w:color="auto"/>
              <w:bottom w:val="nil"/>
              <w:right w:val="single" w:sz="4" w:space="0" w:color="auto"/>
            </w:tcBorders>
            <w:vAlign w:val="center"/>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Наклеювання табличок _ інформаторів, розміром</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200х250 ( з надписом :"Пандус")</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0,1</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2</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Таблички інформатори тактильні для незрячих ТІП</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табличка "Брайл" ( з надписом "Пандус")</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3</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Наклеювання табличок тактильних _ інформаторів,</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розміром 300х170 ( з надписом: "Вихід")</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0,12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4</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Таблички інформатори тактильні для незрячих ТІП</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табличка "Брайл" ( з надписом: "Вихід")</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5</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Наклеювання табличок тактильних _ інформаторів,</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розміром 300х340 (з номерами кімнат)</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0,714</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6</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Таблички інформатори тактильні для незрячих ТІП</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табличка "Брайл" (таблички з номерами кімнат)</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7</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7</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Таблички інформатори тактильні для незрячих ТІП</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табличка "Брайл" (мнемосхема)</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8</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Наклеювання маркування на двері "Жовте коло",</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діаметром 240 мм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0,4</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9</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Таблички інформатори тактильні для незрячих ТІП</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табличка "Брайл" ( "Жовте коло")</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7</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vAlign w:val="center"/>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lang w:val="en-US"/>
              </w:rPr>
              <w:t>.</w:t>
            </w:r>
          </w:p>
        </w:tc>
        <w:tc>
          <w:tcPr>
            <w:tcW w:w="1418" w:type="dxa"/>
            <w:tcBorders>
              <w:top w:val="nil"/>
              <w:left w:val="single" w:sz="4" w:space="0" w:color="auto"/>
              <w:bottom w:val="nil"/>
              <w:right w:val="single" w:sz="4" w:space="0" w:color="auto"/>
            </w:tcBorders>
            <w:vAlign w:val="center"/>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10</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Улаштування покриттів з бетонних тактильних плиток,</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аналог Сальдо на розчині із сухої клеючої суміші, аналог</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Ceresit СМ 117 pro, кількість плиток в 1 м2 до 7 шт</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6,4</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11</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Ґрунтовка адгезійна Ceresit СТ 19 Бетонконтакт</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4,8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12</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Клеюча сумiш "flex" для плитки з природного та</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штучного каменю, аналог Ceresit СМ 117 pro</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48,7</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13</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Захист для швів та плитки  Ceresit  СТ 10</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2,59</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14</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Плитки бетонні зовнішні тактильні попереджувальні</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жовтого забарвлення (на всю товщину плитки),</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розміром 400х400х60, аналог   Сальдо</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6,4</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vAlign w:val="center"/>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lang w:val="en-US"/>
              </w:rPr>
              <w:t>.</w:t>
            </w:r>
          </w:p>
        </w:tc>
        <w:tc>
          <w:tcPr>
            <w:tcW w:w="1418" w:type="dxa"/>
            <w:tcBorders>
              <w:top w:val="nil"/>
              <w:left w:val="single" w:sz="4" w:space="0" w:color="auto"/>
              <w:bottom w:val="nil"/>
              <w:right w:val="single" w:sz="4" w:space="0" w:color="auto"/>
            </w:tcBorders>
            <w:vAlign w:val="center"/>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15</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Покриття поверхні підлог спеціальною фарбою за 2</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рази, аналог "Люкс-Бетон" KhimrezervPRO</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3,36</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16</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Фарба для бетонних підлог "Люкс-Бетон" KhimrezervPRO</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банка</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17</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Улаштування покриття з плиток поліуретанових 300х300</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(на клею), аналог Sozi ПТ-14</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26,46</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18</w:t>
            </w:r>
          </w:p>
        </w:tc>
        <w:tc>
          <w:tcPr>
            <w:tcW w:w="5387" w:type="dxa"/>
            <w:tcBorders>
              <w:top w:val="nil"/>
              <w:left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Поліуретанова тактильна плитка попереджувальна</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300х300</w:t>
            </w:r>
          </w:p>
        </w:tc>
        <w:tc>
          <w:tcPr>
            <w:tcW w:w="1418" w:type="dxa"/>
            <w:tcBorders>
              <w:top w:val="nil"/>
              <w:left w:val="single" w:sz="4" w:space="0" w:color="auto"/>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шт.</w:t>
            </w:r>
          </w:p>
        </w:tc>
        <w:tc>
          <w:tcPr>
            <w:tcW w:w="1418" w:type="dxa"/>
            <w:tcBorders>
              <w:top w:val="nil"/>
              <w:left w:val="single" w:sz="4" w:space="0" w:color="auto"/>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44</w:t>
            </w:r>
          </w:p>
        </w:tc>
        <w:tc>
          <w:tcPr>
            <w:tcW w:w="1418" w:type="dxa"/>
            <w:tcBorders>
              <w:top w:val="nil"/>
              <w:left w:val="single" w:sz="4" w:space="0" w:color="auto"/>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19</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Поліуретанова тактильна плитка направляюча 300х300</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250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single" w:sz="4" w:space="0" w:color="auto"/>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20</w:t>
            </w:r>
          </w:p>
        </w:tc>
        <w:tc>
          <w:tcPr>
            <w:tcW w:w="5387" w:type="dxa"/>
            <w:tcBorders>
              <w:top w:val="nil"/>
              <w:left w:val="nil"/>
              <w:bottom w:val="single" w:sz="4" w:space="0" w:color="auto"/>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Клей для поліуретанової тактильної плитки ПТ-К2-14.4</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двокомпонентний</w:t>
            </w:r>
          </w:p>
        </w:tc>
        <w:tc>
          <w:tcPr>
            <w:tcW w:w="1418" w:type="dxa"/>
            <w:tcBorders>
              <w:top w:val="nil"/>
              <w:left w:val="single" w:sz="4" w:space="0" w:color="auto"/>
              <w:bottom w:val="single" w:sz="4" w:space="0" w:color="auto"/>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кг</w:t>
            </w:r>
          </w:p>
        </w:tc>
        <w:tc>
          <w:tcPr>
            <w:tcW w:w="1418" w:type="dxa"/>
            <w:tcBorders>
              <w:top w:val="nil"/>
              <w:left w:val="single" w:sz="4" w:space="0" w:color="auto"/>
              <w:bottom w:val="single" w:sz="4" w:space="0" w:color="auto"/>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7,94</w:t>
            </w:r>
          </w:p>
        </w:tc>
        <w:tc>
          <w:tcPr>
            <w:tcW w:w="1418" w:type="dxa"/>
            <w:tcBorders>
              <w:top w:val="nil"/>
              <w:left w:val="single" w:sz="4" w:space="0" w:color="auto"/>
              <w:bottom w:val="single" w:sz="4" w:space="0" w:color="auto"/>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6B3A30" w:rsidRDefault="00BD1AE4" w:rsidP="000B6535">
            <w:pPr>
              <w:keepLines/>
              <w:autoSpaceDN w:val="0"/>
              <w:rPr>
                <w:rFonts w:ascii="Arial" w:hAnsi="Arial" w:cs="Arial"/>
                <w:b w:val="0"/>
                <w:spacing w:val="-3"/>
                <w:sz w:val="20"/>
                <w:szCs w:val="20"/>
              </w:rPr>
            </w:pP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Одиниця</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Примітка</w:t>
            </w:r>
          </w:p>
        </w:tc>
      </w:tr>
      <w:tr w:rsidR="00BD1AE4"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5</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Д1(7шт.); Д2(1шт): Д3(1шт); Д4 (1шт); Д5 (1 шт)</w:t>
            </w:r>
          </w:p>
        </w:tc>
        <w:tc>
          <w:tcPr>
            <w:tcW w:w="1418" w:type="dxa"/>
            <w:tcBorders>
              <w:top w:val="nil"/>
              <w:left w:val="single" w:sz="4" w:space="0" w:color="auto"/>
              <w:bottom w:val="nil"/>
              <w:right w:val="single" w:sz="4" w:space="0" w:color="auto"/>
            </w:tcBorders>
            <w:vAlign w:val="center"/>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Пробивання круглих отворів діаметром до 25 мм в</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цегляних стінах товщиною до 25 см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112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lastRenderedPageBreak/>
              <w:t>2</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Ставлення анкерів . (Ставлення болтів будівельних з</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гайками й шайбами)</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112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3</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Анкер распорний (або химічний)</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112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4</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Виготовлення сходів прямолінійних і криволінійних з</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огорожею</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1,145</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5</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Сталевий прокат. Сталь листова.</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1,21828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6</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Очищення поверхонь щітками</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45,8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7</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Знепилювання металевих поверхонь</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45,8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8</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Знежирювання поверхонь апаратів і трубопроводів</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діаметром до 500 мм уайт-спиритом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45,8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9</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Ґрунтування металевих поверхонь за один раз</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ґрунтовкою ГФ-021  /при фарбуванні гратчастих</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поверхонь /</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45,8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10</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Фарбування металевих поґрунтованих поверхонь</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емаллю ПФ-115 (за два рази)  /при фарбуванні</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гратчастих поверхонь /</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45,8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11</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Монтаж сходів прямолінійних і криволінійних, пожежних</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з огорожею</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1,145</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12</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Пробивання круглих отворів діаметром до 25 мм в</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цегляних стінах товщиною до 25 см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44</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13</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Ставлення анкерів . (Ставлення болтів будівельних з</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гайками й шайбами)</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44</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14</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Анкер распорний (або химічний)</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44</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15</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Виготовлення сходів прямолінійних і криволінійних з</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огорожею</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0,72853</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16</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Сталевий прокат. Сталь листова.</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0,77515592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17</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Очищення поверхонь щітками</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31</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18</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Знепилювання металевих поверхонь</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31</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19</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Знежирювання поверхонь апаратів і трубопроводів</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діаметром до 500 мм уайт-спиритом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31</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20</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Ґрунтування металевих поверхонь за один раз</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ґрунтовкою ГФ-021  /при фарбуванні гратчастих</w:t>
            </w:r>
          </w:p>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поверхонь /</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z w:val="20"/>
                <w:szCs w:val="20"/>
              </w:rPr>
            </w:pPr>
            <w:r w:rsidRPr="006B3A30">
              <w:rPr>
                <w:rFonts w:ascii="Arial" w:hAnsi="Arial" w:cs="Arial"/>
                <w:b w:val="0"/>
                <w:spacing w:val="-3"/>
                <w:sz w:val="20"/>
                <w:szCs w:val="20"/>
              </w:rPr>
              <w:t>31</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21</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Фарбування металевих поґрунтованих поверхонь</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емаллю ПФ-115 (за два рази)  /при фарбуванні</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гратчастих поверхонь /</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31</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22</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Монтаж сходів прямолінійних і криволінійних, пожежних</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 огорожею</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0,728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23</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Монтаж покрівельного покриття з профільованого листа</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при висоті будівлі до 25 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19</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24</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 xml:space="preserve">Профнастил  НС-44 0.45 з матовим покриттям Ral  мат </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21,85</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25</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 xml:space="preserve">Саморіз покрівельний по металу 4,8x19 мм 100 шт  RAL </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190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26</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Улаштування дрібних покриттів [брандмауери, парапети,</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звіси і т.п.] із листової оцинкованої сталі</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4,8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27</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 xml:space="preserve">Вироби із сталі з полімерним покриттям </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4,8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28</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 xml:space="preserve">Саморіз покрівельний по металу 4,8x19 мм 100 шт  RAL </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140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29</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Пробивання круглих отворів діаметром до 25 мм в</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цегляних стінах товщиною до 25 см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24</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30</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Ставлення анкерів . (Ставлення болтів будівельних з</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гайками й шайбами)</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24</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31</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Анкер распорний (або химічний)</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24</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32</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Виготовлення сходів прямолінійних і криволінійних з</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огорожею</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0,2928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33</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Сталевий прокат. Сталь листова.</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0,3115392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34</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Очищення поверхонь щітками</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12,44</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35</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Знепилювання металевих поверхонь</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12,44</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36</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Знежирювання поверхонь апаратів і трубопроводів</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діаметром до 500 мм уайт-спиритом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12,44</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37</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Ґрунтування металевих поверхонь за один раз</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ґрунтовкою ГФ-021  /при фарбуванні гратчастих</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поверхонь /</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12,44</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38</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Фарбування металевих поґрунтованих поверхонь</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емаллю ПФ-115 (за два рази)  /при фарбуванні</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гратчастих поверхонь /</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12,44</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lastRenderedPageBreak/>
              <w:t>39</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Монтаж м/к</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0,2928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40</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Монтаж покрівельного покриття з профільованого листа</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при висоті будівлі до 25 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15,68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41</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 xml:space="preserve">Профнастил  НС-44 0.45 з матовим покриттям Ral  мат </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18,032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42</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 xml:space="preserve">Саморіз покрівельний по металу 4,8x19 мм 100 шт  RAL </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156,8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43</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Улаштування дрібних покриттів [брандмауери, парапети,</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звіси і т.п.] із листової оцинкованої сталі</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8,3</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44</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 xml:space="preserve">Вироби із сталі з полімерним покриттям </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8,3</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45</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 xml:space="preserve">Саморіз покрівельний по металу 4,8x19 мм 100 шт  RAL </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320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46</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Улаштування  додаткового захисного армувального</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шару товщиною 3 мм при теплоізоляції зовнішніх</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стінових будівельних конструкцій  із застосуванням</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систем утеплення CERESIT MB чи CERESIT ППС</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 xml:space="preserve"> 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47</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Сумiш ППС (для приклеювання та захисту</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пiнополiстирольних плит) Ceresit СT 85 (або аналог)</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160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48</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Армуюча сітка Ceresit  СT 325 для систем утеплення</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46</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49</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Улаштування вертикальної двокомпонентної</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полімерцементної обмазувальної гідроізоляції із</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застосуванням матеріалів ТМ Ceresit за 2 рази</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товщиною 2,5 мм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50</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Грунтовка  глибокопроникна  безбарвна Ceresit  CT 17</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супер</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51</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Гідроізоляційна суміш Ceresit CR 66 (або аналог)</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100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52</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Улаштування декоративно-мозаїчної полімерної</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штукатурки по зовнішніх стінових конструкціях,</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утеплених із застосуванням систем CERESIT MB чи</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CERESIT ППС, штукатурка декоративно-мозаїчна</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полімерна  Сeresit CT 77, зерно 1,2 - 1,6 мм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 xml:space="preserve"> 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53</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Фарба грунтуюча  Ceresit  CT 16 з додаванням кольору</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15</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54</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Декоративна штукатурка мозаїчна Ceresit CT 77 1D 0,8-</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1,2 мм (або аналог)</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90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55</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Розроблення ґрунту у відвал екскаваторами "драглайн"</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або "зворотна лопата" з ковшом місткістю 0,25 м3, група</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ґрунтів 2</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90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56</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Розробка ґрунту вручну в траншеях глибиною до 2 м без</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кріплень з укосами, група ґрунтів 2</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57</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Улаштування ущільнених трамбівками підстилаючих</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щебеневих шарів</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9,2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58</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Улаштування бетонної підготовки</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9,2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59</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Улаштування залізобетонних підпірних стін і стін</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підвалів висотою до 3 м, товщиною до 300 мм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44</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60</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Стрижнева арматура діаметр 6-12 мм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1750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61</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Засипка вручну траншей, пазух котлованів і ям, група</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ґрунтів 1</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98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62</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Ущільнення ґрунту пневматичними трамбівками, група</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ґрунтів 1, 2</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98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63</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Свердління отворів для встановлення кріплення.</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(Свердління кільцевими алмазними свердлами з</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застосуванням охолоджувальної рідини /води/ в</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залізобетонних конструкціях вертикальних отворів</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глибиною 200 мм, діаметром 20 мм)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26</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64</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Установлення металевої огорожі без поручня</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26</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65</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Огородження із нержавіючої сталі комплектна поставка.</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26</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66</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Розроблення ґрунту у відвал екскаваторами "драглайн"</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або "зворотна лопата" з ковшом місткістю 0,25 м3, група</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ґрунтів 2</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67</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Розробка ґрунту вручну в траншеях глибиною до 2 м без</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кріплень з укосами, група ґрунтів 2</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16,2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68</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Улаштування ущільнених трамбівками підстилаючих</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щебеневих шарів</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1,3</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69</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Улаштування бетонної підготовки</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1,3</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70</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Улаштування залізобетонних підпірних стін і стін</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lastRenderedPageBreak/>
              <w:t>підвалів висотою до 3 м, товщиною до 300 мм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lastRenderedPageBreak/>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14</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71</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Стрижнева арматура діаметр 6-12 мм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1007</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72</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Засипка вручну траншей, пазух котлованів і ям, група</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ґрунтів 1</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7</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73</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Ущільнення ґрунту пневматичними трамбівками, група</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ґрунтів 1, 2</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7</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74</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Свердління отворів для встановлення кріплення.</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(Свердління кільцевими алмазними свердлами з</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застосуванням охолоджувальної рідини /води/ в</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залізобетонних конструкціях вертикальних отворів</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глибиною 200 мм, діаметром 20 мм)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75</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Установлення металевої огорожі без поручня</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76</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Огородження із нержавіючої сталі комплектна поставка.</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77</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Розроблення ґрунту у відвал екскаваторами "драглайн"</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або "зворотна лопата" з ковшом місткістю 0,25 м3, група</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ґрунтів 2</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20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78</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Розробка ґрунту вручну в траншеях глибиною до 2 м без</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кріплень з укосами, група ґрунтів 2</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16,2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79</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Улаштування ущільнених трамбівками підстилаючих</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щебеневих шарів</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1,3</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80</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Улаштування бетонної підготовки</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1,3</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81</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Улаштування залізобетонних підпірних стін і стін</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підвалів висотою до 3 м, товщиною до 300 мм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14</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82</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Стрижнева арматура діаметр 6-12 мм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1007</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83</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Засипка вручну траншей, пазух котлованів і ям, група</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ґрунтів 1</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7</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84</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Ущільнення ґрунту пневматичними трамбівками, група</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ґрунтів 1, 2</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7</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85</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Свердління отворів для встановлення кріплення.</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(Свердління кільцевими алмазними свердлами з</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застосуванням охолоджувальної рідини /води/ в</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залізобетонних конструкціях вертикальних отворів</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глибиною 200 мм, діаметром 20 мм)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86</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Установлення металевої огорожі без поручня</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87</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Огородження із нержавіючої сталі комплектна поставка.</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88</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Пробивання отворів в бетонних стінах, підлогах</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товщиною 100 мм, площею до 500 см2</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40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89</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Свердління кільцевими алмазними свердлами з</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застосуванням охолоджувальної рідини /води/ в</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залізобетонних конструкціях вертикальних отворів</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глибиною 200 мм, діаметром 20 мм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640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90</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Закріплення стиржнів арматури на суміш ceresit .</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(Ставлення болтів будівельних з гайками й шайбами)</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640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91</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Суміш для анкеровки Ceresit  СX 5</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75</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92</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Підсилення перекриття зверху залізобетоном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1,96</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93</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Стрижнева арматура діаметр 6-12 мм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355,6</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94</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Суміші бетонні готові важкі, клас бетону В15 [М200],</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крупність заповнювача більше 20 до 40 мм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1,9992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95</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Закладення бетоном в залізобетонних перекриттях</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отворів, гнізд і борозен площею до 0,1 м2</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0,43175</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96</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Закладення бетоном в залізобетонних перекриттях</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отворів, гнізд і борозен площею до 0,2 м2</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0,1942875</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97</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Суміші бетонні готові важкі, клас бетону В15 [М200],</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крупність заповнювача більше 40 мм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0,6260375</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98</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Стрижнева арматура діаметр 6-12 мм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46,2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99</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Виготовлення дрібних індивідуальних листових</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конструкцій</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0,22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100</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Сталевий прокат. Сталь листова.</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0,23408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101</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Очищення поверхонь щітками</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8,8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102</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Знепилювання металевих поверхонь</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8,8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103</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Знежирювання поверхонь апаратів і трубопроводів</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діаметром до 500 мм уайт-спиритом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8,8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104</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Ґрунтування металевих поверхонь за один раз</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ґрунтовкою ГФ-021  /при фарбуванні гратчастих</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lastRenderedPageBreak/>
              <w:t>поверхонь /</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lastRenderedPageBreak/>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8,8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105</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Підсилення плит перекриття стальними обоймами</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0,22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106</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Виготовлення гратчастих конструкцій [стояки, опори,</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ферми та ін.]</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0,763</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107</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Сталевий прокат. Сталь листова.</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0,811832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108</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Очищення поверхонь щітками</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30,52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109</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Знепилювання металевих поверхонь</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30,52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110</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Знежирювання поверхонь апаратів і трубопроводів</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діаметром до 500 мм уайт-спиритом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30,52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111</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Ґрунтування металевих поверхонь за один раз</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ґрунтовкою ГФ-021  /при фарбуванні гратчастих</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поверхонь /</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30,52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112</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Фарбування металевих поґрунтованих поверхонь</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емаллю ПФ-115 (за два рази)  /при фарбуванні</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гратчастих поверхонь /</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30,52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113</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Підсилення перекриття стальними балками</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0,763</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114</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Розбирання монолітних залізобетонних перекриттів</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3,096</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115</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Укладання плит перекриття каналів площею до 0,5 м2</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160</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116</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Шахтна затяжка зш10.2.5п</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142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117</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Шахтна затяжка ЗШ 5.2.5</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18</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118</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Виготовлення гратчастих конструкцій [стояки, опори,</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ферми та ін.]</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4,28175</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119</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Сталевий прокат. Сталь листова.</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4,55392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120</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Очищення поверхонь щітками</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171,2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121</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Знепилювання металевих поверхонь</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171,2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122</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Знежирювання поверхонь апаратів і трубопроводів</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діаметром до 500 мм уайт-спиритом</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171,2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123</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Ґрунтування металевих поверхонь за один раз</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ґрунтовкою ГФ-021  /при фарбуванні гратчастих</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поверхонь /</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171,2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124</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Фарбування металевих поґрунтованих поверхонь</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емаллю ПФ-115 (за два рази)  /при фарбуванні</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гратчастих поверхонь /</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171,2</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125</w:t>
            </w:r>
          </w:p>
        </w:tc>
        <w:tc>
          <w:tcPr>
            <w:tcW w:w="5387" w:type="dxa"/>
            <w:tcBorders>
              <w:top w:val="nil"/>
              <w:left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Пробивання круглих отворів діаметром до 25 мм в</w:t>
            </w:r>
          </w:p>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цегляних стінах товщиною до 51 см</w:t>
            </w:r>
          </w:p>
        </w:tc>
        <w:tc>
          <w:tcPr>
            <w:tcW w:w="1418" w:type="dxa"/>
            <w:tcBorders>
              <w:top w:val="nil"/>
              <w:left w:val="single" w:sz="4" w:space="0" w:color="auto"/>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шт</w:t>
            </w:r>
          </w:p>
        </w:tc>
        <w:tc>
          <w:tcPr>
            <w:tcW w:w="1418" w:type="dxa"/>
            <w:tcBorders>
              <w:top w:val="nil"/>
              <w:left w:val="single" w:sz="4" w:space="0" w:color="auto"/>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315</w:t>
            </w:r>
          </w:p>
        </w:tc>
        <w:tc>
          <w:tcPr>
            <w:tcW w:w="1418" w:type="dxa"/>
            <w:tcBorders>
              <w:top w:val="nil"/>
              <w:left w:val="single" w:sz="4" w:space="0" w:color="auto"/>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126</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Підсилення цегляних стін стальними обоймами</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4,2817</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127</w:t>
            </w:r>
          </w:p>
        </w:tc>
        <w:tc>
          <w:tcPr>
            <w:tcW w:w="5387" w:type="dxa"/>
            <w:tcBorders>
              <w:top w:val="nil"/>
              <w:left w:val="nil"/>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Навантаження сміття вручну</w:t>
            </w:r>
          </w:p>
        </w:tc>
        <w:tc>
          <w:tcPr>
            <w:tcW w:w="1418" w:type="dxa"/>
            <w:tcBorders>
              <w:top w:val="nil"/>
              <w:left w:val="single" w:sz="4" w:space="0" w:color="auto"/>
              <w:bottom w:val="nil"/>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 xml:space="preserve"> т</w:t>
            </w:r>
          </w:p>
        </w:tc>
        <w:tc>
          <w:tcPr>
            <w:tcW w:w="1418" w:type="dxa"/>
            <w:tcBorders>
              <w:top w:val="nil"/>
              <w:left w:val="single" w:sz="4" w:space="0" w:color="auto"/>
              <w:bottom w:val="nil"/>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7,1</w:t>
            </w:r>
          </w:p>
        </w:tc>
        <w:tc>
          <w:tcPr>
            <w:tcW w:w="1418" w:type="dxa"/>
            <w:tcBorders>
              <w:top w:val="nil"/>
              <w:left w:val="single" w:sz="4" w:space="0" w:color="auto"/>
              <w:bottom w:val="nil"/>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r w:rsidR="00BD1AE4" w:rsidRPr="006B3A30" w:rsidTr="000B6535">
        <w:trPr>
          <w:jc w:val="center"/>
        </w:trPr>
        <w:tc>
          <w:tcPr>
            <w:tcW w:w="567" w:type="dxa"/>
            <w:tcBorders>
              <w:top w:val="nil"/>
              <w:left w:val="single" w:sz="12" w:space="0" w:color="auto"/>
              <w:bottom w:val="single" w:sz="4" w:space="0" w:color="auto"/>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128</w:t>
            </w:r>
          </w:p>
        </w:tc>
        <w:tc>
          <w:tcPr>
            <w:tcW w:w="5387" w:type="dxa"/>
            <w:tcBorders>
              <w:top w:val="nil"/>
              <w:left w:val="nil"/>
              <w:bottom w:val="single" w:sz="4" w:space="0" w:color="auto"/>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Перевезення сміття до 22 км</w:t>
            </w:r>
          </w:p>
        </w:tc>
        <w:tc>
          <w:tcPr>
            <w:tcW w:w="1418" w:type="dxa"/>
            <w:tcBorders>
              <w:top w:val="nil"/>
              <w:left w:val="single" w:sz="4" w:space="0" w:color="auto"/>
              <w:bottom w:val="single" w:sz="4" w:space="0" w:color="auto"/>
              <w:right w:val="nil"/>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т</w:t>
            </w:r>
          </w:p>
        </w:tc>
        <w:tc>
          <w:tcPr>
            <w:tcW w:w="1418" w:type="dxa"/>
            <w:tcBorders>
              <w:top w:val="nil"/>
              <w:left w:val="single" w:sz="4" w:space="0" w:color="auto"/>
              <w:bottom w:val="single" w:sz="4" w:space="0" w:color="auto"/>
              <w:right w:val="single" w:sz="4" w:space="0" w:color="auto"/>
            </w:tcBorders>
          </w:tcPr>
          <w:p w:rsidR="00BD1AE4" w:rsidRPr="006B3A30" w:rsidRDefault="00BD1AE4" w:rsidP="000B6535">
            <w:pPr>
              <w:keepLines/>
              <w:autoSpaceDN w:val="0"/>
              <w:rPr>
                <w:rFonts w:ascii="Arial" w:hAnsi="Arial" w:cs="Arial"/>
                <w:b w:val="0"/>
                <w:spacing w:val="-3"/>
                <w:sz w:val="20"/>
                <w:szCs w:val="20"/>
              </w:rPr>
            </w:pPr>
            <w:r w:rsidRPr="006B3A30">
              <w:rPr>
                <w:rFonts w:ascii="Arial" w:hAnsi="Arial" w:cs="Arial"/>
                <w:b w:val="0"/>
                <w:spacing w:val="-3"/>
                <w:sz w:val="20"/>
                <w:szCs w:val="20"/>
              </w:rPr>
              <w:t>7,1</w:t>
            </w:r>
          </w:p>
        </w:tc>
        <w:tc>
          <w:tcPr>
            <w:tcW w:w="1418" w:type="dxa"/>
            <w:tcBorders>
              <w:top w:val="nil"/>
              <w:left w:val="single" w:sz="4" w:space="0" w:color="auto"/>
              <w:bottom w:val="single" w:sz="4" w:space="0" w:color="auto"/>
              <w:right w:val="single" w:sz="12" w:space="0" w:color="auto"/>
            </w:tcBorders>
          </w:tcPr>
          <w:p w:rsidR="00BD1AE4" w:rsidRPr="006B3A30" w:rsidRDefault="00BD1AE4" w:rsidP="000B6535">
            <w:pPr>
              <w:keepLines/>
              <w:autoSpaceDN w:val="0"/>
              <w:rPr>
                <w:rFonts w:ascii="Arial" w:hAnsi="Arial" w:cs="Arial"/>
                <w:b w:val="0"/>
                <w:sz w:val="16"/>
                <w:szCs w:val="16"/>
              </w:rPr>
            </w:pPr>
            <w:r w:rsidRPr="006B3A30">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w:t>
            </w:r>
          </w:p>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604B14" w:rsidRDefault="00BD1AE4" w:rsidP="000B6535">
            <w:pPr>
              <w:keepLines/>
              <w:autoSpaceDN w:val="0"/>
              <w:rPr>
                <w:rFonts w:ascii="Arial" w:hAnsi="Arial" w:cs="Arial"/>
                <w:b w:val="0"/>
                <w:spacing w:val="-3"/>
                <w:sz w:val="20"/>
                <w:szCs w:val="20"/>
              </w:rPr>
            </w:pPr>
          </w:p>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Одиниця</w:t>
            </w:r>
          </w:p>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Примітка</w:t>
            </w:r>
          </w:p>
        </w:tc>
      </w:tr>
      <w:tr w:rsidR="00BD1AE4"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5</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lang w:val="en-US"/>
              </w:rPr>
              <w:t>ТИП1</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Улаштування стяжок цементних товщиною 20 мм</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99,52</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2</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Додавати або виключати на кожні 5 мм зміни товщини</w:t>
            </w:r>
          </w:p>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стяжок цементних до 50 мм</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99,52</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3</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Армування стяжки дротяною сіткою</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99,52</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4</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Фіксатор Піраміда 30х40 мм (або аналог)</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447,84</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5</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Сітка металева 4ВР1   100_100</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109,472</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6</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стяжок самовирівнювальних з суміші</w:t>
            </w:r>
          </w:p>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Ceresit C 69 товщиною 5 мм</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179,44</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7</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Додавати на кожний 1 мм товщини стяжок</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самовирівнювальних з суміші Cerezit CN-69 (додавати</w:t>
            </w:r>
          </w:p>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до загальної товщини 6 мм)</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179,44</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8</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 xml:space="preserve">Ґрунтовка адгезійна Ceresit R777 </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35,34968</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9</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Ремонтна суміш Ceresit RS 88</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13,54772</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10</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Самовирівнююча суміш Ceresit СN 69</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1937,952</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11</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покриттів з керамічних плиток на розчині із</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сухої клеючої суміші, аналог Ceresit СМ 117 pro,</w:t>
            </w:r>
          </w:p>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кількість плиток в 1 м2 до 7 шт</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179,44</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12</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 xml:space="preserve">Ґрунтовка адгезійна Ceresit R777 </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35,888</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13</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Фуга Ceresit CE 43 (або аналог)</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72,85264</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14</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Клей для плитки Ceresit CM 117 Flex 25 кг</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1166,36</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15</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Плитка Golden Tile Lofty сірий 4L2830 40х40 (або аналог)</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183,0288</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lastRenderedPageBreak/>
              <w:t>16</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плінтусів шириною 150 мм з керамічних</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плиток на розчині із сухої клеючої суміші, аналог Ceresit</w:t>
            </w:r>
          </w:p>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СМ 117 pro</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 xml:space="preserve"> м2</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26,916</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17</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 xml:space="preserve">Ґрунтовка адгезійна Ceresit R777 </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5,3832</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18</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Фуга Ceresit CE 43 (або аналог)</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12,273696</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19</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Клей для плитки Ceresit CM 117 Flex 25 кг</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139,9632</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20</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Плитка Golden Tile Lofty сірий 4L2830 40х40 (або аналог)</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27,99264</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21</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Герметизація горизонтальних швів силіконовим</w:t>
            </w:r>
          </w:p>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герметиком, аналог Ceresit CS15</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м шва</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175,81</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22</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Герметик силіконовий для герметизації швів, аналог</w:t>
            </w:r>
          </w:p>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Ceresit CS15</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5,2743</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23</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зовнішнього пластикового кутику по</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периметру плінтусу з плитки (накривати торці плінтусу</w:t>
            </w:r>
          </w:p>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зверху)</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175,81</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24</w:t>
            </w:r>
          </w:p>
        </w:tc>
        <w:tc>
          <w:tcPr>
            <w:tcW w:w="5387" w:type="dxa"/>
            <w:tcBorders>
              <w:top w:val="nil"/>
              <w:left w:val="nil"/>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Пластиковий кутик</w:t>
            </w:r>
          </w:p>
        </w:tc>
        <w:tc>
          <w:tcPr>
            <w:tcW w:w="1418" w:type="dxa"/>
            <w:tcBorders>
              <w:top w:val="nil"/>
              <w:left w:val="single" w:sz="4" w:space="0" w:color="auto"/>
              <w:bottom w:val="nil"/>
              <w:right w:val="nil"/>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rPr>
              <w:t>177,5681</w:t>
            </w:r>
          </w:p>
        </w:tc>
        <w:tc>
          <w:tcPr>
            <w:tcW w:w="1418" w:type="dxa"/>
            <w:tcBorders>
              <w:top w:val="nil"/>
              <w:left w:val="single" w:sz="4" w:space="0" w:color="auto"/>
              <w:bottom w:val="nil"/>
              <w:right w:val="single" w:sz="12" w:space="0" w:color="auto"/>
            </w:tcBorders>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20"/>
                <w:szCs w:val="20"/>
              </w:rPr>
            </w:pPr>
            <w:r w:rsidRPr="00604B14">
              <w:rPr>
                <w:rFonts w:ascii="Arial" w:hAnsi="Arial" w:cs="Arial"/>
                <w:b w:val="0"/>
                <w:spacing w:val="-3"/>
                <w:sz w:val="20"/>
                <w:szCs w:val="20"/>
                <w:lang w:val="en-US"/>
              </w:rPr>
              <w:t>ТИП 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Теплоізоляція покриттів і перекриттів виробами з</w:t>
            </w:r>
          </w:p>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пінопласту насухо</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м3</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16,2255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Екструдований пінополістирол товщиною 50 мм, аналог</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en-US"/>
              </w:rPr>
              <w:t>XPS</w:t>
            </w:r>
            <w:r w:rsidRPr="00604B14">
              <w:rPr>
                <w:rFonts w:ascii="Arial" w:hAnsi="Arial" w:cs="Arial"/>
                <w:b w:val="0"/>
                <w:spacing w:val="-3"/>
                <w:sz w:val="20"/>
                <w:szCs w:val="20"/>
                <w:lang w:val="ru-RU"/>
              </w:rPr>
              <w:t xml:space="preserve"> </w:t>
            </w:r>
            <w:r w:rsidRPr="00604B14">
              <w:rPr>
                <w:rFonts w:ascii="Arial" w:hAnsi="Arial" w:cs="Arial"/>
                <w:b w:val="0"/>
                <w:spacing w:val="-3"/>
                <w:sz w:val="20"/>
                <w:szCs w:val="20"/>
                <w:lang w:val="en-US"/>
              </w:rPr>
              <w:t>CARBON</w:t>
            </w:r>
            <w:r w:rsidRPr="00604B14">
              <w:rPr>
                <w:rFonts w:ascii="Arial" w:hAnsi="Arial" w:cs="Arial"/>
                <w:b w:val="0"/>
                <w:spacing w:val="-3"/>
                <w:sz w:val="20"/>
                <w:szCs w:val="20"/>
                <w:lang w:val="ru-RU"/>
              </w:rPr>
              <w:t xml:space="preserve"> </w:t>
            </w:r>
            <w:r w:rsidRPr="00604B14">
              <w:rPr>
                <w:rFonts w:ascii="Arial" w:hAnsi="Arial" w:cs="Arial"/>
                <w:b w:val="0"/>
                <w:spacing w:val="-3"/>
                <w:sz w:val="20"/>
                <w:szCs w:val="20"/>
                <w:lang w:val="en-US"/>
              </w:rPr>
              <w:t>ECO</w:t>
            </w:r>
            <w:r w:rsidRPr="00604B14">
              <w:rPr>
                <w:rFonts w:ascii="Arial" w:hAnsi="Arial" w:cs="Arial"/>
                <w:b w:val="0"/>
                <w:spacing w:val="-3"/>
                <w:sz w:val="20"/>
                <w:szCs w:val="20"/>
                <w:lang w:val="ru-RU"/>
              </w:rPr>
              <w:t xml:space="preserve"> 1180х580х50</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324,54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Улаштування пароізоляції прокладної в один шар</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324,54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Стрічка для пароізоляції "</w:t>
            </w:r>
            <w:r w:rsidRPr="00604B14">
              <w:rPr>
                <w:rFonts w:ascii="Arial" w:hAnsi="Arial" w:cs="Arial"/>
                <w:b w:val="0"/>
                <w:spacing w:val="-3"/>
                <w:sz w:val="20"/>
                <w:szCs w:val="20"/>
                <w:lang w:val="en-US"/>
              </w:rPr>
              <w:t>Eurovent</w:t>
            </w:r>
            <w:r w:rsidRPr="00604B14">
              <w:rPr>
                <w:rFonts w:ascii="Arial" w:hAnsi="Arial" w:cs="Arial"/>
                <w:b w:val="0"/>
                <w:spacing w:val="-3"/>
                <w:sz w:val="20"/>
                <w:szCs w:val="20"/>
              </w:rPr>
              <w:t xml:space="preserve"> </w:t>
            </w:r>
            <w:r w:rsidRPr="00604B14">
              <w:rPr>
                <w:rFonts w:ascii="Arial" w:hAnsi="Arial" w:cs="Arial"/>
                <w:b w:val="0"/>
                <w:spacing w:val="-3"/>
                <w:sz w:val="20"/>
                <w:szCs w:val="20"/>
                <w:lang w:val="en-US"/>
              </w:rPr>
              <w:t>ALUFIX</w:t>
            </w:r>
            <w:r w:rsidRPr="00604B14">
              <w:rPr>
                <w:rFonts w:ascii="Arial" w:hAnsi="Arial" w:cs="Arial"/>
                <w:b w:val="0"/>
                <w:spacing w:val="-3"/>
                <w:sz w:val="20"/>
                <w:szCs w:val="20"/>
              </w:rPr>
              <w:t>" 75мм х50м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216,36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Плівка поліетиленова</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373,221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Улаштування стяжок цементних товщиною 20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324,54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Додавати або виключати на кожні 5 мм зміни товщини</w:t>
            </w:r>
          </w:p>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стяжок цементних до 50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324,54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Армування стяжки дротяною сіткою</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324,54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Фіксатор Піраміда 30х40 мм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1460,43</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Сітка металева 4ВР1   100_100</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356,994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стяжок самовирівнювальних з суміші</w:t>
            </w:r>
          </w:p>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Ceresit</w:t>
            </w:r>
            <w:r w:rsidRPr="00604B14">
              <w:rPr>
                <w:rFonts w:ascii="Arial" w:hAnsi="Arial" w:cs="Arial"/>
                <w:b w:val="0"/>
                <w:spacing w:val="-3"/>
                <w:sz w:val="20"/>
                <w:szCs w:val="20"/>
              </w:rPr>
              <w:t xml:space="preserve"> </w:t>
            </w:r>
            <w:r w:rsidRPr="00604B14">
              <w:rPr>
                <w:rFonts w:ascii="Arial" w:hAnsi="Arial" w:cs="Arial"/>
                <w:b w:val="0"/>
                <w:spacing w:val="-3"/>
                <w:sz w:val="20"/>
                <w:szCs w:val="20"/>
                <w:lang w:val="en-US"/>
              </w:rPr>
              <w:t>C</w:t>
            </w:r>
            <w:r w:rsidRPr="00604B14">
              <w:rPr>
                <w:rFonts w:ascii="Arial" w:hAnsi="Arial" w:cs="Arial"/>
                <w:b w:val="0"/>
                <w:spacing w:val="-3"/>
                <w:sz w:val="20"/>
                <w:szCs w:val="20"/>
              </w:rPr>
              <w:t xml:space="preserve"> 69 товщиною </w:t>
            </w:r>
            <w:r w:rsidRPr="00604B14">
              <w:rPr>
                <w:rFonts w:ascii="Arial" w:hAnsi="Arial" w:cs="Arial"/>
                <w:b w:val="0"/>
                <w:spacing w:val="-3"/>
                <w:sz w:val="20"/>
                <w:szCs w:val="20"/>
                <w:lang w:val="en-US"/>
              </w:rPr>
              <w:t>5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324,54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Додавати на кожний 1 мм товщини стяжок</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самовирівнювальних з суміші </w:t>
            </w:r>
            <w:r w:rsidRPr="00604B14">
              <w:rPr>
                <w:rFonts w:ascii="Arial" w:hAnsi="Arial" w:cs="Arial"/>
                <w:b w:val="0"/>
                <w:spacing w:val="-3"/>
                <w:sz w:val="20"/>
                <w:szCs w:val="20"/>
                <w:lang w:val="en-US"/>
              </w:rPr>
              <w:t>Cerezit</w:t>
            </w:r>
            <w:r w:rsidRPr="00604B14">
              <w:rPr>
                <w:rFonts w:ascii="Arial" w:hAnsi="Arial" w:cs="Arial"/>
                <w:b w:val="0"/>
                <w:spacing w:val="-3"/>
                <w:sz w:val="20"/>
                <w:szCs w:val="20"/>
                <w:lang w:val="ru-RU"/>
              </w:rPr>
              <w:t xml:space="preserve"> </w:t>
            </w:r>
            <w:r w:rsidRPr="00604B14">
              <w:rPr>
                <w:rFonts w:ascii="Arial" w:hAnsi="Arial" w:cs="Arial"/>
                <w:b w:val="0"/>
                <w:spacing w:val="-3"/>
                <w:sz w:val="20"/>
                <w:szCs w:val="20"/>
                <w:lang w:val="en-US"/>
              </w:rPr>
              <w:t>CN</w:t>
            </w:r>
            <w:r w:rsidRPr="00604B14">
              <w:rPr>
                <w:rFonts w:ascii="Arial" w:hAnsi="Arial" w:cs="Arial"/>
                <w:b w:val="0"/>
                <w:spacing w:val="-3"/>
                <w:sz w:val="20"/>
                <w:szCs w:val="20"/>
                <w:lang w:val="ru-RU"/>
              </w:rPr>
              <w:t>-69 (додавати</w:t>
            </w:r>
          </w:p>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до загальної товщини 6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324,54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 xml:space="preserve">Ґрунтовка адгезійна Ceresit R777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63,93438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Ремонтна суміш Ceresit RS 88</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24,50277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Самовирівнююча суміш Ceresit СN 69</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3505,032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горизонтальної двокомпонентної</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полімерцементної обмазувальної гідроізоляції із</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застосуванням матеріалів ТМ </w:t>
            </w:r>
            <w:r w:rsidRPr="00604B14">
              <w:rPr>
                <w:rFonts w:ascii="Arial" w:hAnsi="Arial" w:cs="Arial"/>
                <w:b w:val="0"/>
                <w:spacing w:val="-3"/>
                <w:sz w:val="20"/>
                <w:szCs w:val="20"/>
                <w:lang w:val="en-US"/>
              </w:rPr>
              <w:t>Ceresit</w:t>
            </w:r>
            <w:r w:rsidRPr="00604B14">
              <w:rPr>
                <w:rFonts w:ascii="Arial" w:hAnsi="Arial" w:cs="Arial"/>
                <w:b w:val="0"/>
                <w:spacing w:val="-3"/>
                <w:sz w:val="20"/>
                <w:szCs w:val="20"/>
                <w:lang w:val="ru-RU"/>
              </w:rPr>
              <w:t xml:space="preserve"> за 2 рази</w:t>
            </w:r>
          </w:p>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товщиною 2,5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324,54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 xml:space="preserve">Ґрунтовка адгезійна Ceresit R777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64,908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Гідроізоляційна суміш </w:t>
            </w:r>
            <w:r w:rsidRPr="00604B14">
              <w:rPr>
                <w:rFonts w:ascii="Arial" w:hAnsi="Arial" w:cs="Arial"/>
                <w:b w:val="0"/>
                <w:spacing w:val="-3"/>
                <w:sz w:val="20"/>
                <w:szCs w:val="20"/>
                <w:lang w:val="en-US"/>
              </w:rPr>
              <w:t>Ceresit</w:t>
            </w:r>
            <w:r w:rsidRPr="00604B14">
              <w:rPr>
                <w:rFonts w:ascii="Arial" w:hAnsi="Arial" w:cs="Arial"/>
                <w:b w:val="0"/>
                <w:spacing w:val="-3"/>
                <w:sz w:val="20"/>
                <w:szCs w:val="20"/>
              </w:rPr>
              <w:t xml:space="preserve"> </w:t>
            </w:r>
            <w:r w:rsidRPr="00604B14">
              <w:rPr>
                <w:rFonts w:ascii="Arial" w:hAnsi="Arial" w:cs="Arial"/>
                <w:b w:val="0"/>
                <w:spacing w:val="-3"/>
                <w:sz w:val="20"/>
                <w:szCs w:val="20"/>
                <w:lang w:val="en-US"/>
              </w:rPr>
              <w:t>CR</w:t>
            </w:r>
            <w:r w:rsidRPr="00604B14">
              <w:rPr>
                <w:rFonts w:ascii="Arial" w:hAnsi="Arial" w:cs="Arial"/>
                <w:b w:val="0"/>
                <w:spacing w:val="-3"/>
                <w:sz w:val="20"/>
                <w:szCs w:val="20"/>
              </w:rPr>
              <w:t xml:space="preserve"> 66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1622,7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Улаштування покриттів з керамічних плиток на розчині із</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сухої клеючої суміші, аналог </w:t>
            </w:r>
            <w:r w:rsidRPr="00604B14">
              <w:rPr>
                <w:rFonts w:ascii="Arial" w:hAnsi="Arial" w:cs="Arial"/>
                <w:b w:val="0"/>
                <w:spacing w:val="-3"/>
                <w:sz w:val="20"/>
                <w:szCs w:val="20"/>
                <w:lang w:val="en-US"/>
              </w:rPr>
              <w:t>Ceresit</w:t>
            </w:r>
            <w:r w:rsidRPr="00604B14">
              <w:rPr>
                <w:rFonts w:ascii="Arial" w:hAnsi="Arial" w:cs="Arial"/>
                <w:b w:val="0"/>
                <w:spacing w:val="-3"/>
                <w:sz w:val="20"/>
                <w:szCs w:val="20"/>
                <w:lang w:val="ru-RU"/>
              </w:rPr>
              <w:t xml:space="preserve"> СМ 117 </w:t>
            </w:r>
            <w:r w:rsidRPr="00604B14">
              <w:rPr>
                <w:rFonts w:ascii="Arial" w:hAnsi="Arial" w:cs="Arial"/>
                <w:b w:val="0"/>
                <w:spacing w:val="-3"/>
                <w:sz w:val="20"/>
                <w:szCs w:val="20"/>
                <w:lang w:val="en-US"/>
              </w:rPr>
              <w:t>pro</w:t>
            </w:r>
            <w:r w:rsidRPr="00604B14">
              <w:rPr>
                <w:rFonts w:ascii="Arial" w:hAnsi="Arial" w:cs="Arial"/>
                <w:b w:val="0"/>
                <w:spacing w:val="-3"/>
                <w:sz w:val="20"/>
                <w:szCs w:val="20"/>
                <w:lang w:val="ru-RU"/>
              </w:rPr>
              <w:t>,</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кількість плиток в 1 м2 до 7 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324,54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 xml:space="preserve">Ґрунтовка адгезійна Ceresit R777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64,908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Фуга Ceresit CE 43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131,76324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Клей для плитки </w:t>
            </w:r>
            <w:r w:rsidRPr="00604B14">
              <w:rPr>
                <w:rFonts w:ascii="Arial" w:hAnsi="Arial" w:cs="Arial"/>
                <w:b w:val="0"/>
                <w:spacing w:val="-3"/>
                <w:sz w:val="20"/>
                <w:szCs w:val="20"/>
                <w:lang w:val="en-US"/>
              </w:rPr>
              <w:t>Ceresit</w:t>
            </w:r>
            <w:r w:rsidRPr="00604B14">
              <w:rPr>
                <w:rFonts w:ascii="Arial" w:hAnsi="Arial" w:cs="Arial"/>
                <w:b w:val="0"/>
                <w:spacing w:val="-3"/>
                <w:sz w:val="20"/>
                <w:szCs w:val="20"/>
                <w:lang w:val="ru-RU"/>
              </w:rPr>
              <w:t xml:space="preserve"> </w:t>
            </w:r>
            <w:r w:rsidRPr="00604B14">
              <w:rPr>
                <w:rFonts w:ascii="Arial" w:hAnsi="Arial" w:cs="Arial"/>
                <w:b w:val="0"/>
                <w:spacing w:val="-3"/>
                <w:sz w:val="20"/>
                <w:szCs w:val="20"/>
                <w:lang w:val="en-US"/>
              </w:rPr>
              <w:t>CM</w:t>
            </w:r>
            <w:r w:rsidRPr="00604B14">
              <w:rPr>
                <w:rFonts w:ascii="Arial" w:hAnsi="Arial" w:cs="Arial"/>
                <w:b w:val="0"/>
                <w:spacing w:val="-3"/>
                <w:sz w:val="20"/>
                <w:szCs w:val="20"/>
                <w:lang w:val="ru-RU"/>
              </w:rPr>
              <w:t xml:space="preserve"> 117 </w:t>
            </w:r>
            <w:r w:rsidRPr="00604B14">
              <w:rPr>
                <w:rFonts w:ascii="Arial" w:hAnsi="Arial" w:cs="Arial"/>
                <w:b w:val="0"/>
                <w:spacing w:val="-3"/>
                <w:sz w:val="20"/>
                <w:szCs w:val="20"/>
                <w:lang w:val="en-US"/>
              </w:rPr>
              <w:t>Flex</w:t>
            </w:r>
            <w:r w:rsidRPr="00604B14">
              <w:rPr>
                <w:rFonts w:ascii="Arial" w:hAnsi="Arial" w:cs="Arial"/>
                <w:b w:val="0"/>
                <w:spacing w:val="-3"/>
                <w:sz w:val="20"/>
                <w:szCs w:val="20"/>
                <w:lang w:val="ru-RU"/>
              </w:rPr>
              <w:t xml:space="preserve"> 25 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2109,51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Плитка </w:t>
            </w:r>
            <w:r w:rsidRPr="00604B14">
              <w:rPr>
                <w:rFonts w:ascii="Arial" w:hAnsi="Arial" w:cs="Arial"/>
                <w:b w:val="0"/>
                <w:spacing w:val="-3"/>
                <w:sz w:val="20"/>
                <w:szCs w:val="20"/>
                <w:lang w:val="en-US"/>
              </w:rPr>
              <w:t>Golden</w:t>
            </w:r>
            <w:r w:rsidRPr="00604B14">
              <w:rPr>
                <w:rFonts w:ascii="Arial" w:hAnsi="Arial" w:cs="Arial"/>
                <w:b w:val="0"/>
                <w:spacing w:val="-3"/>
                <w:sz w:val="20"/>
                <w:szCs w:val="20"/>
              </w:rPr>
              <w:t xml:space="preserve"> </w:t>
            </w:r>
            <w:r w:rsidRPr="00604B14">
              <w:rPr>
                <w:rFonts w:ascii="Arial" w:hAnsi="Arial" w:cs="Arial"/>
                <w:b w:val="0"/>
                <w:spacing w:val="-3"/>
                <w:sz w:val="20"/>
                <w:szCs w:val="20"/>
                <w:lang w:val="en-US"/>
              </w:rPr>
              <w:t>Tile</w:t>
            </w:r>
            <w:r w:rsidRPr="00604B14">
              <w:rPr>
                <w:rFonts w:ascii="Arial" w:hAnsi="Arial" w:cs="Arial"/>
                <w:b w:val="0"/>
                <w:spacing w:val="-3"/>
                <w:sz w:val="20"/>
                <w:szCs w:val="20"/>
              </w:rPr>
              <w:t xml:space="preserve"> </w:t>
            </w:r>
            <w:r w:rsidRPr="00604B14">
              <w:rPr>
                <w:rFonts w:ascii="Arial" w:hAnsi="Arial" w:cs="Arial"/>
                <w:b w:val="0"/>
                <w:spacing w:val="-3"/>
                <w:sz w:val="20"/>
                <w:szCs w:val="20"/>
                <w:lang w:val="en-US"/>
              </w:rPr>
              <w:t>Lofty</w:t>
            </w:r>
            <w:r w:rsidRPr="00604B14">
              <w:rPr>
                <w:rFonts w:ascii="Arial" w:hAnsi="Arial" w:cs="Arial"/>
                <w:b w:val="0"/>
                <w:spacing w:val="-3"/>
                <w:sz w:val="20"/>
                <w:szCs w:val="20"/>
              </w:rPr>
              <w:t xml:space="preserve"> сірий 4</w:t>
            </w:r>
            <w:r w:rsidRPr="00604B14">
              <w:rPr>
                <w:rFonts w:ascii="Arial" w:hAnsi="Arial" w:cs="Arial"/>
                <w:b w:val="0"/>
                <w:spacing w:val="-3"/>
                <w:sz w:val="20"/>
                <w:szCs w:val="20"/>
                <w:lang w:val="en-US"/>
              </w:rPr>
              <w:t>L</w:t>
            </w:r>
            <w:r w:rsidRPr="00604B14">
              <w:rPr>
                <w:rFonts w:ascii="Arial" w:hAnsi="Arial" w:cs="Arial"/>
                <w:b w:val="0"/>
                <w:spacing w:val="-3"/>
                <w:sz w:val="20"/>
                <w:szCs w:val="20"/>
              </w:rPr>
              <w:t>2830 40х40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331,0308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ТИП 3</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Теплоізоляція покриттів і перекриттів виробами з</w:t>
            </w:r>
          </w:p>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пінопласту насухо</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м3</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24,9205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Екструдований пінополістирол товщиною 50 мм, аналог</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en-US"/>
              </w:rPr>
              <w:t>XPS</w:t>
            </w:r>
            <w:r w:rsidRPr="00604B14">
              <w:rPr>
                <w:rFonts w:ascii="Arial" w:hAnsi="Arial" w:cs="Arial"/>
                <w:b w:val="0"/>
                <w:spacing w:val="-3"/>
                <w:sz w:val="20"/>
                <w:szCs w:val="20"/>
                <w:lang w:val="ru-RU"/>
              </w:rPr>
              <w:t xml:space="preserve"> </w:t>
            </w:r>
            <w:r w:rsidRPr="00604B14">
              <w:rPr>
                <w:rFonts w:ascii="Arial" w:hAnsi="Arial" w:cs="Arial"/>
                <w:b w:val="0"/>
                <w:spacing w:val="-3"/>
                <w:sz w:val="20"/>
                <w:szCs w:val="20"/>
                <w:lang w:val="en-US"/>
              </w:rPr>
              <w:t>CARBON</w:t>
            </w:r>
            <w:r w:rsidRPr="00604B14">
              <w:rPr>
                <w:rFonts w:ascii="Arial" w:hAnsi="Arial" w:cs="Arial"/>
                <w:b w:val="0"/>
                <w:spacing w:val="-3"/>
                <w:sz w:val="20"/>
                <w:szCs w:val="20"/>
                <w:lang w:val="ru-RU"/>
              </w:rPr>
              <w:t xml:space="preserve"> </w:t>
            </w:r>
            <w:r w:rsidRPr="00604B14">
              <w:rPr>
                <w:rFonts w:ascii="Arial" w:hAnsi="Arial" w:cs="Arial"/>
                <w:b w:val="0"/>
                <w:spacing w:val="-3"/>
                <w:sz w:val="20"/>
                <w:szCs w:val="20"/>
                <w:lang w:val="en-US"/>
              </w:rPr>
              <w:t>ECO</w:t>
            </w:r>
            <w:r w:rsidRPr="00604B14">
              <w:rPr>
                <w:rFonts w:ascii="Arial" w:hAnsi="Arial" w:cs="Arial"/>
                <w:b w:val="0"/>
                <w:spacing w:val="-3"/>
                <w:sz w:val="20"/>
                <w:szCs w:val="20"/>
                <w:lang w:val="ru-RU"/>
              </w:rPr>
              <w:t xml:space="preserve"> 1180х580х50</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498,41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Улаштування пароізоляції прокладної в один шар</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498,41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Стрічка для пароізоляції "</w:t>
            </w:r>
            <w:r w:rsidRPr="00604B14">
              <w:rPr>
                <w:rFonts w:ascii="Arial" w:hAnsi="Arial" w:cs="Arial"/>
                <w:b w:val="0"/>
                <w:spacing w:val="-3"/>
                <w:sz w:val="20"/>
                <w:szCs w:val="20"/>
                <w:lang w:val="en-US"/>
              </w:rPr>
              <w:t>Eurovent</w:t>
            </w:r>
            <w:r w:rsidRPr="00604B14">
              <w:rPr>
                <w:rFonts w:ascii="Arial" w:hAnsi="Arial" w:cs="Arial"/>
                <w:b w:val="0"/>
                <w:spacing w:val="-3"/>
                <w:sz w:val="20"/>
                <w:szCs w:val="20"/>
              </w:rPr>
              <w:t xml:space="preserve"> </w:t>
            </w:r>
            <w:r w:rsidRPr="00604B14">
              <w:rPr>
                <w:rFonts w:ascii="Arial" w:hAnsi="Arial" w:cs="Arial"/>
                <w:b w:val="0"/>
                <w:spacing w:val="-3"/>
                <w:sz w:val="20"/>
                <w:szCs w:val="20"/>
                <w:lang w:val="en-US"/>
              </w:rPr>
              <w:t>ALUFIX</w:t>
            </w:r>
            <w:r w:rsidRPr="00604B14">
              <w:rPr>
                <w:rFonts w:ascii="Arial" w:hAnsi="Arial" w:cs="Arial"/>
                <w:b w:val="0"/>
                <w:spacing w:val="-3"/>
                <w:sz w:val="20"/>
                <w:szCs w:val="20"/>
              </w:rPr>
              <w:t>" 75мм х50м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332,27333333</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Плівка поліетиленова</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573,1715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Улаштування стяжок цементних товщиною 20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498,41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Додавати або виключати на кожні 5 мм зміни товщини</w:t>
            </w:r>
          </w:p>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стяжок цементних до 50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498,41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Армування стяжки дротяною сіткою</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498,41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Фіксатор Піраміда 30х40 мм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2242,845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Сітка металева 4ВР1   100_100</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548,251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lastRenderedPageBreak/>
              <w:t>58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стяжок самовирівнювальних з суміші</w:t>
            </w:r>
          </w:p>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Ceresit</w:t>
            </w:r>
            <w:r w:rsidRPr="00604B14">
              <w:rPr>
                <w:rFonts w:ascii="Arial" w:hAnsi="Arial" w:cs="Arial"/>
                <w:b w:val="0"/>
                <w:spacing w:val="-3"/>
                <w:sz w:val="20"/>
                <w:szCs w:val="20"/>
              </w:rPr>
              <w:t xml:space="preserve"> </w:t>
            </w:r>
            <w:r w:rsidRPr="00604B14">
              <w:rPr>
                <w:rFonts w:ascii="Arial" w:hAnsi="Arial" w:cs="Arial"/>
                <w:b w:val="0"/>
                <w:spacing w:val="-3"/>
                <w:sz w:val="20"/>
                <w:szCs w:val="20"/>
                <w:lang w:val="en-US"/>
              </w:rPr>
              <w:t>C</w:t>
            </w:r>
            <w:r w:rsidRPr="00604B14">
              <w:rPr>
                <w:rFonts w:ascii="Arial" w:hAnsi="Arial" w:cs="Arial"/>
                <w:b w:val="0"/>
                <w:spacing w:val="-3"/>
                <w:sz w:val="20"/>
                <w:szCs w:val="20"/>
              </w:rPr>
              <w:t xml:space="preserve"> 69 товщиною </w:t>
            </w:r>
            <w:r w:rsidRPr="00604B14">
              <w:rPr>
                <w:rFonts w:ascii="Arial" w:hAnsi="Arial" w:cs="Arial"/>
                <w:b w:val="0"/>
                <w:spacing w:val="-3"/>
                <w:sz w:val="20"/>
                <w:szCs w:val="20"/>
                <w:lang w:val="en-US"/>
              </w:rPr>
              <w:t>5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498,41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Додавати на кожний 1 мм товщини стяжок</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самовирівнювальних з суміші </w:t>
            </w:r>
            <w:r w:rsidRPr="00604B14">
              <w:rPr>
                <w:rFonts w:ascii="Arial" w:hAnsi="Arial" w:cs="Arial"/>
                <w:b w:val="0"/>
                <w:spacing w:val="-3"/>
                <w:sz w:val="20"/>
                <w:szCs w:val="20"/>
                <w:lang w:val="en-US"/>
              </w:rPr>
              <w:t>Cerezit</w:t>
            </w:r>
            <w:r w:rsidRPr="00604B14">
              <w:rPr>
                <w:rFonts w:ascii="Arial" w:hAnsi="Arial" w:cs="Arial"/>
                <w:b w:val="0"/>
                <w:spacing w:val="-3"/>
                <w:sz w:val="20"/>
                <w:szCs w:val="20"/>
                <w:lang w:val="ru-RU"/>
              </w:rPr>
              <w:t xml:space="preserve"> </w:t>
            </w:r>
            <w:r w:rsidRPr="00604B14">
              <w:rPr>
                <w:rFonts w:ascii="Arial" w:hAnsi="Arial" w:cs="Arial"/>
                <w:b w:val="0"/>
                <w:spacing w:val="-3"/>
                <w:sz w:val="20"/>
                <w:szCs w:val="20"/>
                <w:lang w:val="en-US"/>
              </w:rPr>
              <w:t>CN</w:t>
            </w:r>
            <w:r w:rsidRPr="00604B14">
              <w:rPr>
                <w:rFonts w:ascii="Arial" w:hAnsi="Arial" w:cs="Arial"/>
                <w:b w:val="0"/>
                <w:spacing w:val="-3"/>
                <w:sz w:val="20"/>
                <w:szCs w:val="20"/>
                <w:lang w:val="ru-RU"/>
              </w:rPr>
              <w:t>-69 (додавати</w:t>
            </w:r>
          </w:p>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до загальної товщини 6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498,41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 xml:space="preserve">Ґрунтовка адгезійна Ceresit R777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98,18677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Ремонтна суміш Ceresit RS 88</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37,629955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Самовирівнююча суміш Ceresit СN 69</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5382,828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Улаштування покриттів з керамічних плиток на розчині із</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сухої клеючої суміші, аналог </w:t>
            </w:r>
            <w:r w:rsidRPr="00604B14">
              <w:rPr>
                <w:rFonts w:ascii="Arial" w:hAnsi="Arial" w:cs="Arial"/>
                <w:b w:val="0"/>
                <w:spacing w:val="-3"/>
                <w:sz w:val="20"/>
                <w:szCs w:val="20"/>
                <w:lang w:val="en-US"/>
              </w:rPr>
              <w:t>Ceresit</w:t>
            </w:r>
            <w:r w:rsidRPr="00604B14">
              <w:rPr>
                <w:rFonts w:ascii="Arial" w:hAnsi="Arial" w:cs="Arial"/>
                <w:b w:val="0"/>
                <w:spacing w:val="-3"/>
                <w:sz w:val="20"/>
                <w:szCs w:val="20"/>
                <w:lang w:val="ru-RU"/>
              </w:rPr>
              <w:t xml:space="preserve"> СМ 117 </w:t>
            </w:r>
            <w:r w:rsidRPr="00604B14">
              <w:rPr>
                <w:rFonts w:ascii="Arial" w:hAnsi="Arial" w:cs="Arial"/>
                <w:b w:val="0"/>
                <w:spacing w:val="-3"/>
                <w:sz w:val="20"/>
                <w:szCs w:val="20"/>
                <w:lang w:val="en-US"/>
              </w:rPr>
              <w:t>pro</w:t>
            </w:r>
            <w:r w:rsidRPr="00604B14">
              <w:rPr>
                <w:rFonts w:ascii="Arial" w:hAnsi="Arial" w:cs="Arial"/>
                <w:b w:val="0"/>
                <w:spacing w:val="-3"/>
                <w:sz w:val="20"/>
                <w:szCs w:val="20"/>
                <w:lang w:val="ru-RU"/>
              </w:rPr>
              <w:t>,</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кількість плиток в 1 м2 до 7 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498,41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 xml:space="preserve">Ґрунтовка адгезійна Ceresit R777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99,682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Фуга Ceresit CE 43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202,35446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Клей для плитки </w:t>
            </w:r>
            <w:r w:rsidRPr="00604B14">
              <w:rPr>
                <w:rFonts w:ascii="Arial" w:hAnsi="Arial" w:cs="Arial"/>
                <w:b w:val="0"/>
                <w:spacing w:val="-3"/>
                <w:sz w:val="20"/>
                <w:szCs w:val="20"/>
                <w:lang w:val="en-US"/>
              </w:rPr>
              <w:t>Ceresit</w:t>
            </w:r>
            <w:r w:rsidRPr="00604B14">
              <w:rPr>
                <w:rFonts w:ascii="Arial" w:hAnsi="Arial" w:cs="Arial"/>
                <w:b w:val="0"/>
                <w:spacing w:val="-3"/>
                <w:sz w:val="20"/>
                <w:szCs w:val="20"/>
                <w:lang w:val="ru-RU"/>
              </w:rPr>
              <w:t xml:space="preserve"> </w:t>
            </w:r>
            <w:r w:rsidRPr="00604B14">
              <w:rPr>
                <w:rFonts w:ascii="Arial" w:hAnsi="Arial" w:cs="Arial"/>
                <w:b w:val="0"/>
                <w:spacing w:val="-3"/>
                <w:sz w:val="20"/>
                <w:szCs w:val="20"/>
                <w:lang w:val="en-US"/>
              </w:rPr>
              <w:t>CM</w:t>
            </w:r>
            <w:r w:rsidRPr="00604B14">
              <w:rPr>
                <w:rFonts w:ascii="Arial" w:hAnsi="Arial" w:cs="Arial"/>
                <w:b w:val="0"/>
                <w:spacing w:val="-3"/>
                <w:sz w:val="20"/>
                <w:szCs w:val="20"/>
                <w:lang w:val="ru-RU"/>
              </w:rPr>
              <w:t xml:space="preserve"> 117 </w:t>
            </w:r>
            <w:r w:rsidRPr="00604B14">
              <w:rPr>
                <w:rFonts w:ascii="Arial" w:hAnsi="Arial" w:cs="Arial"/>
                <w:b w:val="0"/>
                <w:spacing w:val="-3"/>
                <w:sz w:val="20"/>
                <w:szCs w:val="20"/>
                <w:lang w:val="en-US"/>
              </w:rPr>
              <w:t>Flex</w:t>
            </w:r>
            <w:r w:rsidRPr="00604B14">
              <w:rPr>
                <w:rFonts w:ascii="Arial" w:hAnsi="Arial" w:cs="Arial"/>
                <w:b w:val="0"/>
                <w:spacing w:val="-3"/>
                <w:sz w:val="20"/>
                <w:szCs w:val="20"/>
                <w:lang w:val="ru-RU"/>
              </w:rPr>
              <w:t xml:space="preserve"> 25 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3239,665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Плитка </w:t>
            </w:r>
            <w:r w:rsidRPr="00604B14">
              <w:rPr>
                <w:rFonts w:ascii="Arial" w:hAnsi="Arial" w:cs="Arial"/>
                <w:b w:val="0"/>
                <w:spacing w:val="-3"/>
                <w:sz w:val="20"/>
                <w:szCs w:val="20"/>
                <w:lang w:val="en-US"/>
              </w:rPr>
              <w:t>Golden</w:t>
            </w:r>
            <w:r w:rsidRPr="00604B14">
              <w:rPr>
                <w:rFonts w:ascii="Arial" w:hAnsi="Arial" w:cs="Arial"/>
                <w:b w:val="0"/>
                <w:spacing w:val="-3"/>
                <w:sz w:val="20"/>
                <w:szCs w:val="20"/>
              </w:rPr>
              <w:t xml:space="preserve"> </w:t>
            </w:r>
            <w:r w:rsidRPr="00604B14">
              <w:rPr>
                <w:rFonts w:ascii="Arial" w:hAnsi="Arial" w:cs="Arial"/>
                <w:b w:val="0"/>
                <w:spacing w:val="-3"/>
                <w:sz w:val="20"/>
                <w:szCs w:val="20"/>
                <w:lang w:val="en-US"/>
              </w:rPr>
              <w:t>Tile</w:t>
            </w:r>
            <w:r w:rsidRPr="00604B14">
              <w:rPr>
                <w:rFonts w:ascii="Arial" w:hAnsi="Arial" w:cs="Arial"/>
                <w:b w:val="0"/>
                <w:spacing w:val="-3"/>
                <w:sz w:val="20"/>
                <w:szCs w:val="20"/>
              </w:rPr>
              <w:t xml:space="preserve"> </w:t>
            </w:r>
            <w:r w:rsidRPr="00604B14">
              <w:rPr>
                <w:rFonts w:ascii="Arial" w:hAnsi="Arial" w:cs="Arial"/>
                <w:b w:val="0"/>
                <w:spacing w:val="-3"/>
                <w:sz w:val="20"/>
                <w:szCs w:val="20"/>
                <w:lang w:val="en-US"/>
              </w:rPr>
              <w:t>Lofty</w:t>
            </w:r>
            <w:r w:rsidRPr="00604B14">
              <w:rPr>
                <w:rFonts w:ascii="Arial" w:hAnsi="Arial" w:cs="Arial"/>
                <w:b w:val="0"/>
                <w:spacing w:val="-3"/>
                <w:sz w:val="20"/>
                <w:szCs w:val="20"/>
              </w:rPr>
              <w:t xml:space="preserve"> сірий 4</w:t>
            </w:r>
            <w:r w:rsidRPr="00604B14">
              <w:rPr>
                <w:rFonts w:ascii="Arial" w:hAnsi="Arial" w:cs="Arial"/>
                <w:b w:val="0"/>
                <w:spacing w:val="-3"/>
                <w:sz w:val="20"/>
                <w:szCs w:val="20"/>
                <w:lang w:val="en-US"/>
              </w:rPr>
              <w:t>L</w:t>
            </w:r>
            <w:r w:rsidRPr="00604B14">
              <w:rPr>
                <w:rFonts w:ascii="Arial" w:hAnsi="Arial" w:cs="Arial"/>
                <w:b w:val="0"/>
                <w:spacing w:val="-3"/>
                <w:sz w:val="20"/>
                <w:szCs w:val="20"/>
              </w:rPr>
              <w:t>2830 40х40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508,3782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плінтусів шириною 150 мм з керамічних</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плиток на розчині із сухої клеючої суміші, аналог </w:t>
            </w:r>
            <w:r w:rsidRPr="00604B14">
              <w:rPr>
                <w:rFonts w:ascii="Arial" w:hAnsi="Arial" w:cs="Arial"/>
                <w:b w:val="0"/>
                <w:spacing w:val="-3"/>
                <w:sz w:val="20"/>
                <w:szCs w:val="20"/>
                <w:lang w:val="en-US"/>
              </w:rPr>
              <w:t>Ceresit</w:t>
            </w:r>
          </w:p>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СМ 117 pro</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81,312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 xml:space="preserve">Ґрунтовка адгезійна Ceresit R777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16,2624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Фуга Ceresit CE 43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37,078272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Клей для плитки </w:t>
            </w:r>
            <w:r w:rsidRPr="00604B14">
              <w:rPr>
                <w:rFonts w:ascii="Arial" w:hAnsi="Arial" w:cs="Arial"/>
                <w:b w:val="0"/>
                <w:spacing w:val="-3"/>
                <w:sz w:val="20"/>
                <w:szCs w:val="20"/>
                <w:lang w:val="en-US"/>
              </w:rPr>
              <w:t>Ceresit</w:t>
            </w:r>
            <w:r w:rsidRPr="00604B14">
              <w:rPr>
                <w:rFonts w:ascii="Arial" w:hAnsi="Arial" w:cs="Arial"/>
                <w:b w:val="0"/>
                <w:spacing w:val="-3"/>
                <w:sz w:val="20"/>
                <w:szCs w:val="20"/>
                <w:lang w:val="ru-RU"/>
              </w:rPr>
              <w:t xml:space="preserve"> </w:t>
            </w:r>
            <w:r w:rsidRPr="00604B14">
              <w:rPr>
                <w:rFonts w:ascii="Arial" w:hAnsi="Arial" w:cs="Arial"/>
                <w:b w:val="0"/>
                <w:spacing w:val="-3"/>
                <w:sz w:val="20"/>
                <w:szCs w:val="20"/>
                <w:lang w:val="en-US"/>
              </w:rPr>
              <w:t>CM</w:t>
            </w:r>
            <w:r w:rsidRPr="00604B14">
              <w:rPr>
                <w:rFonts w:ascii="Arial" w:hAnsi="Arial" w:cs="Arial"/>
                <w:b w:val="0"/>
                <w:spacing w:val="-3"/>
                <w:sz w:val="20"/>
                <w:szCs w:val="20"/>
                <w:lang w:val="ru-RU"/>
              </w:rPr>
              <w:t xml:space="preserve"> 117 </w:t>
            </w:r>
            <w:r w:rsidRPr="00604B14">
              <w:rPr>
                <w:rFonts w:ascii="Arial" w:hAnsi="Arial" w:cs="Arial"/>
                <w:b w:val="0"/>
                <w:spacing w:val="-3"/>
                <w:sz w:val="20"/>
                <w:szCs w:val="20"/>
                <w:lang w:val="en-US"/>
              </w:rPr>
              <w:t>Flex</w:t>
            </w:r>
            <w:r w:rsidRPr="00604B14">
              <w:rPr>
                <w:rFonts w:ascii="Arial" w:hAnsi="Arial" w:cs="Arial"/>
                <w:b w:val="0"/>
                <w:spacing w:val="-3"/>
                <w:sz w:val="20"/>
                <w:szCs w:val="20"/>
                <w:lang w:val="ru-RU"/>
              </w:rPr>
              <w:t xml:space="preserve"> 25 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422,8224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Плитка </w:t>
            </w:r>
            <w:r w:rsidRPr="00604B14">
              <w:rPr>
                <w:rFonts w:ascii="Arial" w:hAnsi="Arial" w:cs="Arial"/>
                <w:b w:val="0"/>
                <w:spacing w:val="-3"/>
                <w:sz w:val="20"/>
                <w:szCs w:val="20"/>
                <w:lang w:val="en-US"/>
              </w:rPr>
              <w:t>Golden</w:t>
            </w:r>
            <w:r w:rsidRPr="00604B14">
              <w:rPr>
                <w:rFonts w:ascii="Arial" w:hAnsi="Arial" w:cs="Arial"/>
                <w:b w:val="0"/>
                <w:spacing w:val="-3"/>
                <w:sz w:val="20"/>
                <w:szCs w:val="20"/>
              </w:rPr>
              <w:t xml:space="preserve"> </w:t>
            </w:r>
            <w:r w:rsidRPr="00604B14">
              <w:rPr>
                <w:rFonts w:ascii="Arial" w:hAnsi="Arial" w:cs="Arial"/>
                <w:b w:val="0"/>
                <w:spacing w:val="-3"/>
                <w:sz w:val="20"/>
                <w:szCs w:val="20"/>
                <w:lang w:val="en-US"/>
              </w:rPr>
              <w:t>Tile</w:t>
            </w:r>
            <w:r w:rsidRPr="00604B14">
              <w:rPr>
                <w:rFonts w:ascii="Arial" w:hAnsi="Arial" w:cs="Arial"/>
                <w:b w:val="0"/>
                <w:spacing w:val="-3"/>
                <w:sz w:val="20"/>
                <w:szCs w:val="20"/>
              </w:rPr>
              <w:t xml:space="preserve"> </w:t>
            </w:r>
            <w:r w:rsidRPr="00604B14">
              <w:rPr>
                <w:rFonts w:ascii="Arial" w:hAnsi="Arial" w:cs="Arial"/>
                <w:b w:val="0"/>
                <w:spacing w:val="-3"/>
                <w:sz w:val="20"/>
                <w:szCs w:val="20"/>
                <w:lang w:val="en-US"/>
              </w:rPr>
              <w:t>Lofty</w:t>
            </w:r>
            <w:r w:rsidRPr="00604B14">
              <w:rPr>
                <w:rFonts w:ascii="Arial" w:hAnsi="Arial" w:cs="Arial"/>
                <w:b w:val="0"/>
                <w:spacing w:val="-3"/>
                <w:sz w:val="20"/>
                <w:szCs w:val="20"/>
              </w:rPr>
              <w:t xml:space="preserve"> сірий 4</w:t>
            </w:r>
            <w:r w:rsidRPr="00604B14">
              <w:rPr>
                <w:rFonts w:ascii="Arial" w:hAnsi="Arial" w:cs="Arial"/>
                <w:b w:val="0"/>
                <w:spacing w:val="-3"/>
                <w:sz w:val="20"/>
                <w:szCs w:val="20"/>
                <w:lang w:val="en-US"/>
              </w:rPr>
              <w:t>L</w:t>
            </w:r>
            <w:r w:rsidRPr="00604B14">
              <w:rPr>
                <w:rFonts w:ascii="Arial" w:hAnsi="Arial" w:cs="Arial"/>
                <w:b w:val="0"/>
                <w:spacing w:val="-3"/>
                <w:sz w:val="20"/>
                <w:szCs w:val="20"/>
              </w:rPr>
              <w:t>2830 40х40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84,56448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Герметизація горизонтальних швів силіконовим</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герметиком, аналог </w:t>
            </w:r>
            <w:r w:rsidRPr="00604B14">
              <w:rPr>
                <w:rFonts w:ascii="Arial" w:hAnsi="Arial" w:cs="Arial"/>
                <w:b w:val="0"/>
                <w:spacing w:val="-3"/>
                <w:sz w:val="20"/>
                <w:szCs w:val="20"/>
                <w:lang w:val="en-US"/>
              </w:rPr>
              <w:t>Ceresit</w:t>
            </w:r>
            <w:r w:rsidRPr="00604B14">
              <w:rPr>
                <w:rFonts w:ascii="Arial" w:hAnsi="Arial" w:cs="Arial"/>
                <w:b w:val="0"/>
                <w:spacing w:val="-3"/>
                <w:sz w:val="20"/>
                <w:szCs w:val="20"/>
                <w:lang w:val="ru-RU"/>
              </w:rPr>
              <w:t xml:space="preserve"> </w:t>
            </w:r>
            <w:r w:rsidRPr="00604B14">
              <w:rPr>
                <w:rFonts w:ascii="Arial" w:hAnsi="Arial" w:cs="Arial"/>
                <w:b w:val="0"/>
                <w:spacing w:val="-3"/>
                <w:sz w:val="20"/>
                <w:szCs w:val="20"/>
                <w:lang w:val="en-US"/>
              </w:rPr>
              <w:t>CS</w:t>
            </w:r>
            <w:r w:rsidRPr="00604B14">
              <w:rPr>
                <w:rFonts w:ascii="Arial" w:hAnsi="Arial" w:cs="Arial"/>
                <w:b w:val="0"/>
                <w:spacing w:val="-3"/>
                <w:sz w:val="20"/>
                <w:szCs w:val="20"/>
                <w:lang w:val="ru-RU"/>
              </w:rPr>
              <w:t>15</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 шва</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542,08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Герметик силіконовий для герметизації швів, аналог</w:t>
            </w:r>
          </w:p>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Ceresit CS15</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16,2624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Улаштування зовнішнього пластикового кутику по</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периметру плінтусу з плитки (накривати торці плінтусу</w:t>
            </w:r>
          </w:p>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зверху)</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542,8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Пластиковий кутик</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547,5008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ТИП 4</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Теплоізоляція покриттів і перекриттів виробами з</w:t>
            </w:r>
          </w:p>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пінопласту насухо</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м3</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11,356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Екструдований пінополістирол товщиною 50 мм, аналог</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en-US"/>
              </w:rPr>
              <w:t>XPS</w:t>
            </w:r>
            <w:r w:rsidRPr="00604B14">
              <w:rPr>
                <w:rFonts w:ascii="Arial" w:hAnsi="Arial" w:cs="Arial"/>
                <w:b w:val="0"/>
                <w:spacing w:val="-3"/>
                <w:sz w:val="20"/>
                <w:szCs w:val="20"/>
                <w:lang w:val="ru-RU"/>
              </w:rPr>
              <w:t xml:space="preserve"> </w:t>
            </w:r>
            <w:r w:rsidRPr="00604B14">
              <w:rPr>
                <w:rFonts w:ascii="Arial" w:hAnsi="Arial" w:cs="Arial"/>
                <w:b w:val="0"/>
                <w:spacing w:val="-3"/>
                <w:sz w:val="20"/>
                <w:szCs w:val="20"/>
                <w:lang w:val="en-US"/>
              </w:rPr>
              <w:t>CARBON</w:t>
            </w:r>
            <w:r w:rsidRPr="00604B14">
              <w:rPr>
                <w:rFonts w:ascii="Arial" w:hAnsi="Arial" w:cs="Arial"/>
                <w:b w:val="0"/>
                <w:spacing w:val="-3"/>
                <w:sz w:val="20"/>
                <w:szCs w:val="20"/>
                <w:lang w:val="ru-RU"/>
              </w:rPr>
              <w:t xml:space="preserve"> </w:t>
            </w:r>
            <w:r w:rsidRPr="00604B14">
              <w:rPr>
                <w:rFonts w:ascii="Arial" w:hAnsi="Arial" w:cs="Arial"/>
                <w:b w:val="0"/>
                <w:spacing w:val="-3"/>
                <w:sz w:val="20"/>
                <w:szCs w:val="20"/>
                <w:lang w:val="en-US"/>
              </w:rPr>
              <w:t>ECO</w:t>
            </w:r>
            <w:r w:rsidRPr="00604B14">
              <w:rPr>
                <w:rFonts w:ascii="Arial" w:hAnsi="Arial" w:cs="Arial"/>
                <w:b w:val="0"/>
                <w:spacing w:val="-3"/>
                <w:sz w:val="20"/>
                <w:szCs w:val="20"/>
                <w:lang w:val="ru-RU"/>
              </w:rPr>
              <w:t xml:space="preserve"> 1180х580х50</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227,12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Укладання лаг по плитах перекриттів</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2115,68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80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Кутик монтажний L-образний</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7191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81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Дюбель-цвях 6х40 мм ДБМ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14382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82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Саморіз по дереву 3,5х45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14382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83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Улаштування основи підлоги з листів ОСБ</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2115,68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84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Плита </w:t>
            </w:r>
            <w:r w:rsidRPr="00604B14">
              <w:rPr>
                <w:rFonts w:ascii="Arial" w:hAnsi="Arial" w:cs="Arial"/>
                <w:b w:val="0"/>
                <w:spacing w:val="-3"/>
                <w:sz w:val="20"/>
                <w:szCs w:val="20"/>
                <w:lang w:val="en-US"/>
              </w:rPr>
              <w:t>OSB</w:t>
            </w:r>
            <w:r w:rsidRPr="00604B14">
              <w:rPr>
                <w:rFonts w:ascii="Arial" w:hAnsi="Arial" w:cs="Arial"/>
                <w:b w:val="0"/>
                <w:spacing w:val="-3"/>
                <w:sz w:val="20"/>
                <w:szCs w:val="20"/>
                <w:lang w:val="ru-RU"/>
              </w:rPr>
              <w:t xml:space="preserve">-3 СВІСС КРОНО 18х1250х2500 мм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2147,4152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85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Саморіз по дереву 3,5х45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46530</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86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Улаштування покриття підлоги з рулонного гомогенного</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ПВХ-покриття на клеї зі зварюванням полотнища у</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стиках (лінолеум гомогенний, клас застосування 34/43,</w:t>
            </w:r>
          </w:p>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аналог Eclipse Premium)</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2115,68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87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Пластикат полівінілхлоридний (шнур)</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705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88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Лінолеум гомогенний, </w:t>
            </w:r>
            <w:r w:rsidRPr="00604B14">
              <w:rPr>
                <w:rFonts w:ascii="Arial" w:hAnsi="Arial" w:cs="Arial"/>
                <w:b w:val="0"/>
                <w:spacing w:val="-3"/>
                <w:sz w:val="20"/>
                <w:szCs w:val="20"/>
                <w:lang w:val="en-US"/>
              </w:rPr>
              <w:t>Eclipse</w:t>
            </w:r>
            <w:r w:rsidRPr="00604B14">
              <w:rPr>
                <w:rFonts w:ascii="Arial" w:hAnsi="Arial" w:cs="Arial"/>
                <w:b w:val="0"/>
                <w:spacing w:val="-3"/>
                <w:sz w:val="20"/>
                <w:szCs w:val="20"/>
              </w:rPr>
              <w:t xml:space="preserve"> </w:t>
            </w:r>
            <w:r w:rsidRPr="00604B14">
              <w:rPr>
                <w:rFonts w:ascii="Arial" w:hAnsi="Arial" w:cs="Arial"/>
                <w:b w:val="0"/>
                <w:spacing w:val="-3"/>
                <w:sz w:val="20"/>
                <w:szCs w:val="20"/>
                <w:lang w:val="en-US"/>
              </w:rPr>
              <w:t>Premium</w:t>
            </w:r>
            <w:r w:rsidRPr="00604B14">
              <w:rPr>
                <w:rFonts w:ascii="Arial" w:hAnsi="Arial" w:cs="Arial"/>
                <w:b w:val="0"/>
                <w:spacing w:val="-3"/>
                <w:sz w:val="20"/>
                <w:szCs w:val="20"/>
              </w:rPr>
              <w:t xml:space="preserve">  (зносостійкість:</w:t>
            </w:r>
          </w:p>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клас застосування (EN ISO 10874) 34/43)</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2157,3</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89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Клей для вінілових покритів </w:t>
            </w:r>
            <w:r w:rsidRPr="00604B14">
              <w:rPr>
                <w:rFonts w:ascii="Arial" w:hAnsi="Arial" w:cs="Arial"/>
                <w:b w:val="0"/>
                <w:spacing w:val="-3"/>
                <w:sz w:val="20"/>
                <w:szCs w:val="20"/>
                <w:lang w:val="en-US"/>
              </w:rPr>
              <w:t>Ceresit</w:t>
            </w:r>
            <w:r w:rsidRPr="00604B14">
              <w:rPr>
                <w:rFonts w:ascii="Arial" w:hAnsi="Arial" w:cs="Arial"/>
                <w:b w:val="0"/>
                <w:spacing w:val="-3"/>
                <w:sz w:val="20"/>
                <w:szCs w:val="20"/>
                <w:lang w:val="ru-RU"/>
              </w:rPr>
              <w:t xml:space="preserve"> </w:t>
            </w:r>
            <w:r w:rsidRPr="00604B14">
              <w:rPr>
                <w:rFonts w:ascii="Arial" w:hAnsi="Arial" w:cs="Arial"/>
                <w:b w:val="0"/>
                <w:spacing w:val="-3"/>
                <w:sz w:val="20"/>
                <w:szCs w:val="20"/>
                <w:lang w:val="en-US"/>
              </w:rPr>
              <w:t>UK</w:t>
            </w:r>
            <w:r w:rsidRPr="00604B14">
              <w:rPr>
                <w:rFonts w:ascii="Arial" w:hAnsi="Arial" w:cs="Arial"/>
                <w:b w:val="0"/>
                <w:spacing w:val="-3"/>
                <w:sz w:val="20"/>
                <w:szCs w:val="20"/>
                <w:lang w:val="ru-RU"/>
              </w:rPr>
              <w:t xml:space="preserve"> 400</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740,488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Багатофункцiональна грунтовка Ceresit  R 766</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317,352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Улаштування покриття підлоги з рулонного гомогенного</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ПВХ-покриття на клеї зі зварюванням полотнища у</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стиках ( Заведення під плінтус на висоту 150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317,352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Лінолеум гомогенний, </w:t>
            </w:r>
            <w:r w:rsidRPr="00604B14">
              <w:rPr>
                <w:rFonts w:ascii="Arial" w:hAnsi="Arial" w:cs="Arial"/>
                <w:b w:val="0"/>
                <w:spacing w:val="-3"/>
                <w:sz w:val="20"/>
                <w:szCs w:val="20"/>
                <w:lang w:val="en-US"/>
              </w:rPr>
              <w:t>Eclipse</w:t>
            </w:r>
            <w:r w:rsidRPr="00604B14">
              <w:rPr>
                <w:rFonts w:ascii="Arial" w:hAnsi="Arial" w:cs="Arial"/>
                <w:b w:val="0"/>
                <w:spacing w:val="-3"/>
                <w:sz w:val="20"/>
                <w:szCs w:val="20"/>
              </w:rPr>
              <w:t xml:space="preserve"> </w:t>
            </w:r>
            <w:r w:rsidRPr="00604B14">
              <w:rPr>
                <w:rFonts w:ascii="Arial" w:hAnsi="Arial" w:cs="Arial"/>
                <w:b w:val="0"/>
                <w:spacing w:val="-3"/>
                <w:sz w:val="20"/>
                <w:szCs w:val="20"/>
                <w:lang w:val="en-US"/>
              </w:rPr>
              <w:t>Premium</w:t>
            </w:r>
            <w:r w:rsidRPr="00604B14">
              <w:rPr>
                <w:rFonts w:ascii="Arial" w:hAnsi="Arial" w:cs="Arial"/>
                <w:b w:val="0"/>
                <w:spacing w:val="-3"/>
                <w:sz w:val="20"/>
                <w:szCs w:val="20"/>
              </w:rPr>
              <w:t xml:space="preserve">  (зносостійкість:</w:t>
            </w:r>
          </w:p>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клас застосування (EN ISO 10874) 34/43)</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323,69904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Багатофункцiональна грунтовка Ceresit  R 766</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47,55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Клей спеціальний вододисперсійний </w:t>
            </w:r>
            <w:r w:rsidRPr="00604B14">
              <w:rPr>
                <w:rFonts w:ascii="Arial" w:hAnsi="Arial" w:cs="Arial"/>
                <w:b w:val="0"/>
                <w:spacing w:val="-3"/>
                <w:sz w:val="20"/>
                <w:szCs w:val="20"/>
                <w:lang w:val="en-US"/>
              </w:rPr>
              <w:t>EXTRA</w:t>
            </w:r>
            <w:r w:rsidRPr="00604B14">
              <w:rPr>
                <w:rFonts w:ascii="Arial" w:hAnsi="Arial" w:cs="Arial"/>
                <w:b w:val="0"/>
                <w:spacing w:val="-3"/>
                <w:sz w:val="20"/>
                <w:szCs w:val="20"/>
                <w:lang w:val="ru-RU"/>
              </w:rPr>
              <w:t xml:space="preserve"> для ПВХ</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покриттів із полімерною основою </w:t>
            </w:r>
            <w:r w:rsidRPr="00604B14">
              <w:rPr>
                <w:rFonts w:ascii="Arial" w:hAnsi="Arial" w:cs="Arial"/>
                <w:b w:val="0"/>
                <w:spacing w:val="-3"/>
                <w:sz w:val="20"/>
                <w:szCs w:val="20"/>
                <w:lang w:val="en-US"/>
              </w:rPr>
              <w:t>Ceresit</w:t>
            </w:r>
            <w:r w:rsidRPr="00604B14">
              <w:rPr>
                <w:rFonts w:ascii="Arial" w:hAnsi="Arial" w:cs="Arial"/>
                <w:b w:val="0"/>
                <w:spacing w:val="-3"/>
                <w:sz w:val="20"/>
                <w:szCs w:val="20"/>
                <w:lang w:val="ru-RU"/>
              </w:rPr>
              <w:t xml:space="preserve"> </w:t>
            </w:r>
            <w:r w:rsidRPr="00604B14">
              <w:rPr>
                <w:rFonts w:ascii="Arial" w:hAnsi="Arial" w:cs="Arial"/>
                <w:b w:val="0"/>
                <w:spacing w:val="-3"/>
                <w:sz w:val="20"/>
                <w:szCs w:val="20"/>
                <w:lang w:val="en-US"/>
              </w:rPr>
              <w:t>K</w:t>
            </w:r>
            <w:r w:rsidRPr="00604B14">
              <w:rPr>
                <w:rFonts w:ascii="Arial" w:hAnsi="Arial" w:cs="Arial"/>
                <w:b w:val="0"/>
                <w:spacing w:val="-3"/>
                <w:sz w:val="20"/>
                <w:szCs w:val="20"/>
                <w:lang w:val="ru-RU"/>
              </w:rPr>
              <w:t>188</w:t>
            </w:r>
            <w:r w:rsidRPr="00604B14">
              <w:rPr>
                <w:rFonts w:ascii="Arial" w:hAnsi="Arial" w:cs="Arial"/>
                <w:b w:val="0"/>
                <w:spacing w:val="-3"/>
                <w:sz w:val="20"/>
                <w:szCs w:val="20"/>
                <w:lang w:val="en-US"/>
              </w:rPr>
              <w:t>E</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110,95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Улаштування пл</w:t>
            </w:r>
            <w:r w:rsidRPr="00604B14">
              <w:rPr>
                <w:rFonts w:ascii="Arial" w:hAnsi="Arial" w:cs="Arial"/>
                <w:b w:val="0"/>
                <w:spacing w:val="-3"/>
                <w:sz w:val="20"/>
                <w:szCs w:val="20"/>
                <w:lang w:val="en-US"/>
              </w:rPr>
              <w:t>i</w:t>
            </w:r>
            <w:r w:rsidRPr="00604B14">
              <w:rPr>
                <w:rFonts w:ascii="Arial" w:hAnsi="Arial" w:cs="Arial"/>
                <w:b w:val="0"/>
                <w:spacing w:val="-3"/>
                <w:sz w:val="20"/>
                <w:szCs w:val="20"/>
                <w:lang w:val="ru-RU"/>
              </w:rPr>
              <w:t>нтус</w:t>
            </w:r>
            <w:r w:rsidRPr="00604B14">
              <w:rPr>
                <w:rFonts w:ascii="Arial" w:hAnsi="Arial" w:cs="Arial"/>
                <w:b w:val="0"/>
                <w:spacing w:val="-3"/>
                <w:sz w:val="20"/>
                <w:szCs w:val="20"/>
                <w:lang w:val="en-US"/>
              </w:rPr>
              <w:t>i</w:t>
            </w:r>
            <w:r w:rsidRPr="00604B14">
              <w:rPr>
                <w:rFonts w:ascii="Arial" w:hAnsi="Arial" w:cs="Arial"/>
                <w:b w:val="0"/>
                <w:spacing w:val="-3"/>
                <w:sz w:val="20"/>
                <w:szCs w:val="20"/>
                <w:lang w:val="ru-RU"/>
              </w:rPr>
              <w:t>в пол</w:t>
            </w:r>
            <w:r w:rsidRPr="00604B14">
              <w:rPr>
                <w:rFonts w:ascii="Arial" w:hAnsi="Arial" w:cs="Arial"/>
                <w:b w:val="0"/>
                <w:spacing w:val="-3"/>
                <w:sz w:val="20"/>
                <w:szCs w:val="20"/>
                <w:lang w:val="en-US"/>
              </w:rPr>
              <w:t>i</w:t>
            </w:r>
            <w:r w:rsidRPr="00604B14">
              <w:rPr>
                <w:rFonts w:ascii="Arial" w:hAnsi="Arial" w:cs="Arial"/>
                <w:b w:val="0"/>
                <w:spacing w:val="-3"/>
                <w:sz w:val="20"/>
                <w:szCs w:val="20"/>
                <w:lang w:val="ru-RU"/>
              </w:rPr>
              <w:t>в</w:t>
            </w:r>
            <w:r w:rsidRPr="00604B14">
              <w:rPr>
                <w:rFonts w:ascii="Arial" w:hAnsi="Arial" w:cs="Arial"/>
                <w:b w:val="0"/>
                <w:spacing w:val="-3"/>
                <w:sz w:val="20"/>
                <w:szCs w:val="20"/>
                <w:lang w:val="en-US"/>
              </w:rPr>
              <w:t>i</w:t>
            </w:r>
            <w:r w:rsidRPr="00604B14">
              <w:rPr>
                <w:rFonts w:ascii="Arial" w:hAnsi="Arial" w:cs="Arial"/>
                <w:b w:val="0"/>
                <w:spacing w:val="-3"/>
                <w:sz w:val="20"/>
                <w:szCs w:val="20"/>
                <w:lang w:val="ru-RU"/>
              </w:rPr>
              <w:t>н</w:t>
            </w:r>
            <w:r w:rsidRPr="00604B14">
              <w:rPr>
                <w:rFonts w:ascii="Arial" w:hAnsi="Arial" w:cs="Arial"/>
                <w:b w:val="0"/>
                <w:spacing w:val="-3"/>
                <w:sz w:val="20"/>
                <w:szCs w:val="20"/>
                <w:lang w:val="en-US"/>
              </w:rPr>
              <w:t>i</w:t>
            </w:r>
            <w:r w:rsidRPr="00604B14">
              <w:rPr>
                <w:rFonts w:ascii="Arial" w:hAnsi="Arial" w:cs="Arial"/>
                <w:b w:val="0"/>
                <w:spacing w:val="-3"/>
                <w:sz w:val="20"/>
                <w:szCs w:val="20"/>
                <w:lang w:val="ru-RU"/>
              </w:rPr>
              <w:t>лхлоридних ....."на</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шурупах"</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2115,68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Плінтус (кромка) </w:t>
            </w:r>
            <w:r w:rsidRPr="00604B14">
              <w:rPr>
                <w:rFonts w:ascii="Arial" w:hAnsi="Arial" w:cs="Arial"/>
                <w:b w:val="0"/>
                <w:spacing w:val="-3"/>
                <w:sz w:val="20"/>
                <w:szCs w:val="20"/>
                <w:lang w:val="en-US"/>
              </w:rPr>
              <w:t>Doellken</w:t>
            </w:r>
            <w:r w:rsidRPr="00604B14">
              <w:rPr>
                <w:rFonts w:ascii="Arial" w:hAnsi="Arial" w:cs="Arial"/>
                <w:b w:val="0"/>
                <w:spacing w:val="-3"/>
                <w:sz w:val="20"/>
                <w:szCs w:val="20"/>
                <w:lang w:val="ru-RU"/>
              </w:rPr>
              <w:t xml:space="preserve"> на стіну (32х5)</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2136,8368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Галтель Doellken (25х25)</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2136,8368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ТИП5</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lastRenderedPageBreak/>
              <w:t>98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Улаштування стяжок цементних товщиною 20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335,5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Додавати або виключати на кожні 5 мм зміни товщини</w:t>
            </w:r>
          </w:p>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стяжок цементних до 50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335,5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Армування стяжки дротяною сіткою</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335,5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Фіксатор Піраміда 30х40 мм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1507,5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Сітка металева 4ВР1   100_100</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369,05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en-US"/>
              </w:rPr>
              <w:t>ТИП1</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Обробка поверхонь стель антибактеріальним грунтовим</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розчином, аналог </w:t>
            </w:r>
            <w:r w:rsidRPr="00604B14">
              <w:rPr>
                <w:rFonts w:ascii="Arial" w:hAnsi="Arial" w:cs="Arial"/>
                <w:b w:val="0"/>
                <w:spacing w:val="-3"/>
                <w:sz w:val="20"/>
                <w:szCs w:val="20"/>
                <w:lang w:val="en-US"/>
              </w:rPr>
              <w:t>Ceresit</w:t>
            </w:r>
            <w:r w:rsidRPr="00604B14">
              <w:rPr>
                <w:rFonts w:ascii="Arial" w:hAnsi="Arial" w:cs="Arial"/>
                <w:b w:val="0"/>
                <w:spacing w:val="-3"/>
                <w:sz w:val="20"/>
                <w:szCs w:val="20"/>
                <w:lang w:val="ru-RU"/>
              </w:rPr>
              <w:t xml:space="preserve"> </w:t>
            </w:r>
            <w:r w:rsidRPr="00604B14">
              <w:rPr>
                <w:rFonts w:ascii="Arial" w:hAnsi="Arial" w:cs="Arial"/>
                <w:b w:val="0"/>
                <w:spacing w:val="-3"/>
                <w:sz w:val="20"/>
                <w:szCs w:val="20"/>
                <w:lang w:val="en-US"/>
              </w:rPr>
              <w:t>CT</w:t>
            </w:r>
            <w:r w:rsidRPr="00604B14">
              <w:rPr>
                <w:rFonts w:ascii="Arial" w:hAnsi="Arial" w:cs="Arial"/>
                <w:b w:val="0"/>
                <w:spacing w:val="-3"/>
                <w:sz w:val="20"/>
                <w:szCs w:val="20"/>
                <w:lang w:val="ru-RU"/>
              </w:rPr>
              <w:t>-99</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2669,08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Ґрунтовка фунгіцидна </w:t>
            </w:r>
            <w:r w:rsidRPr="00604B14">
              <w:rPr>
                <w:rFonts w:ascii="Arial" w:hAnsi="Arial" w:cs="Arial"/>
                <w:b w:val="0"/>
                <w:spacing w:val="-3"/>
                <w:sz w:val="20"/>
                <w:szCs w:val="20"/>
                <w:lang w:val="ru-RU"/>
              </w:rPr>
              <w:t>Ceresit</w:t>
            </w:r>
            <w:r w:rsidRPr="00604B14">
              <w:rPr>
                <w:rFonts w:ascii="Arial" w:hAnsi="Arial" w:cs="Arial"/>
                <w:b w:val="0"/>
                <w:spacing w:val="-3"/>
                <w:sz w:val="20"/>
                <w:szCs w:val="20"/>
              </w:rPr>
              <w:t xml:space="preserve"> </w:t>
            </w:r>
            <w:r w:rsidRPr="00604B14">
              <w:rPr>
                <w:rFonts w:ascii="Arial" w:hAnsi="Arial" w:cs="Arial"/>
                <w:b w:val="0"/>
                <w:spacing w:val="-3"/>
                <w:sz w:val="20"/>
                <w:szCs w:val="20"/>
                <w:lang w:val="ru-RU"/>
              </w:rPr>
              <w:t>CT</w:t>
            </w:r>
            <w:r w:rsidRPr="00604B14">
              <w:rPr>
                <w:rFonts w:ascii="Arial" w:hAnsi="Arial" w:cs="Arial"/>
                <w:b w:val="0"/>
                <w:spacing w:val="-3"/>
                <w:sz w:val="20"/>
                <w:szCs w:val="20"/>
              </w:rPr>
              <w:t xml:space="preserve"> 99 антимікробна (або</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240,2172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Улаштування каркасу однорівневих підвісних стель із</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металевих профілів</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2669,08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Профіль холодногнутий напрямний UD 28х27, аналог </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Knauf</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2402,1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Профіль холодногнутий стійковий CD 60/27, аналог  </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Knauf</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6805,95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Пiдвiс прямий CD 60/27, аналог  Knauf</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1868,3</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Подовжувач профілів 60/27 однорівневий</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800,7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Однорівневий з"єднувач профілів типу "краб"</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4537,3</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Тяга підвісу</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1868,3</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Стрічка ущільнювальна  шириною 30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2402,1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Саморіз Кнауф для кріплення металу LN 3,5x9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41636,4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Дюбель-цвях 6х40 мм ДБМ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4483,92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Анкер клин 6x70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1868,3</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Улаштування підшивки горизонтальних поверхонь</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підвісних стель гіпсокартонними листами.</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2669,08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Листи гiпсокартоннi для стелі із гіпсокартону, аналог</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Knauf / 9,5-12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2802,45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Саморіз Кнауф для кріплення гіпсокартону TN 3,5х25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56049</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Стрічка д/швів ГКП 45х 20 м самоклеюча армуюча</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(серпянка)</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м.п.</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2642,31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120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Грунтовка "Knauf Tiefengrund"</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264,231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121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Шпаклівка гіпсова на шов, аналог Knauf Uniflot</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952,833</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122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Обклеювання стель малярним склополотном в один</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шар (на клею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2669,08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123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Клей для обоев Bostik Wet Room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880,7964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124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Скловолокно малярне, аналог Wellton Premium W 50</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3016,0604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125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Шпаклювання стель фінішною шпаклівкою (1-й фінішний</w:t>
            </w:r>
          </w:p>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ru-RU"/>
              </w:rPr>
              <w:t>шар</w:t>
            </w:r>
            <w:r w:rsidRPr="00604B14">
              <w:rPr>
                <w:rFonts w:ascii="Arial" w:hAnsi="Arial" w:cs="Arial"/>
                <w:b w:val="0"/>
                <w:spacing w:val="-3"/>
                <w:sz w:val="20"/>
                <w:szCs w:val="20"/>
                <w:lang w:val="en-US"/>
              </w:rPr>
              <w:t xml:space="preserve">), </w:t>
            </w:r>
            <w:r w:rsidRPr="00604B14">
              <w:rPr>
                <w:rFonts w:ascii="Arial" w:hAnsi="Arial" w:cs="Arial"/>
                <w:b w:val="0"/>
                <w:spacing w:val="-3"/>
                <w:sz w:val="20"/>
                <w:szCs w:val="20"/>
                <w:lang w:val="ru-RU"/>
              </w:rPr>
              <w:t>аналог</w:t>
            </w:r>
            <w:r w:rsidRPr="00604B14">
              <w:rPr>
                <w:rFonts w:ascii="Arial" w:hAnsi="Arial" w:cs="Arial"/>
                <w:b w:val="0"/>
                <w:spacing w:val="-3"/>
                <w:sz w:val="20"/>
                <w:szCs w:val="20"/>
                <w:lang w:val="en-US"/>
              </w:rPr>
              <w:t xml:space="preserve"> Knauf Sheetrock Super Finish</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2669,08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126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ru-RU"/>
              </w:rPr>
              <w:t>Шпаклівка</w:t>
            </w:r>
            <w:r w:rsidRPr="00604B14">
              <w:rPr>
                <w:rFonts w:ascii="Arial" w:hAnsi="Arial" w:cs="Arial"/>
                <w:b w:val="0"/>
                <w:spacing w:val="-3"/>
                <w:sz w:val="20"/>
                <w:szCs w:val="20"/>
                <w:lang w:val="en-US"/>
              </w:rPr>
              <w:t xml:space="preserve"> </w:t>
            </w:r>
            <w:r w:rsidRPr="00604B14">
              <w:rPr>
                <w:rFonts w:ascii="Arial" w:hAnsi="Arial" w:cs="Arial"/>
                <w:b w:val="0"/>
                <w:spacing w:val="-3"/>
                <w:sz w:val="20"/>
                <w:szCs w:val="20"/>
                <w:lang w:val="ru-RU"/>
              </w:rPr>
              <w:t>фінішна</w:t>
            </w:r>
            <w:r w:rsidRPr="00604B14">
              <w:rPr>
                <w:rFonts w:ascii="Arial" w:hAnsi="Arial" w:cs="Arial"/>
                <w:b w:val="0"/>
                <w:spacing w:val="-3"/>
                <w:sz w:val="20"/>
                <w:szCs w:val="20"/>
                <w:lang w:val="en-US"/>
              </w:rPr>
              <w:t xml:space="preserve">, </w:t>
            </w:r>
            <w:r w:rsidRPr="00604B14">
              <w:rPr>
                <w:rFonts w:ascii="Arial" w:hAnsi="Arial" w:cs="Arial"/>
                <w:b w:val="0"/>
                <w:spacing w:val="-3"/>
                <w:sz w:val="20"/>
                <w:szCs w:val="20"/>
                <w:lang w:val="ru-RU"/>
              </w:rPr>
              <w:t>аналог</w:t>
            </w:r>
            <w:r w:rsidRPr="00604B14">
              <w:rPr>
                <w:rFonts w:ascii="Arial" w:hAnsi="Arial" w:cs="Arial"/>
                <w:b w:val="0"/>
                <w:spacing w:val="-3"/>
                <w:sz w:val="20"/>
                <w:szCs w:val="20"/>
                <w:lang w:val="en-US"/>
              </w:rPr>
              <w:t xml:space="preserve"> Knauf  Sheetrock Super Finish</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3202,8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127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Грунтовка  глибокопроникна  безбарвна Ceresit  CT 17</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супер</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667,25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128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Додавати на 1 мм зміни товщини шпаклювання стель</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фінішною шпаклівкою (2-й фінішний шар), аналог Knauf</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Sheetrock Super Finish</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2669,08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129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ru-RU"/>
              </w:rPr>
              <w:t>Шпаклівка</w:t>
            </w:r>
            <w:r w:rsidRPr="00604B14">
              <w:rPr>
                <w:rFonts w:ascii="Arial" w:hAnsi="Arial" w:cs="Arial"/>
                <w:b w:val="0"/>
                <w:spacing w:val="-3"/>
                <w:sz w:val="20"/>
                <w:szCs w:val="20"/>
                <w:lang w:val="en-US"/>
              </w:rPr>
              <w:t xml:space="preserve"> </w:t>
            </w:r>
            <w:r w:rsidRPr="00604B14">
              <w:rPr>
                <w:rFonts w:ascii="Arial" w:hAnsi="Arial" w:cs="Arial"/>
                <w:b w:val="0"/>
                <w:spacing w:val="-3"/>
                <w:sz w:val="20"/>
                <w:szCs w:val="20"/>
                <w:lang w:val="ru-RU"/>
              </w:rPr>
              <w:t>фінішна</w:t>
            </w:r>
            <w:r w:rsidRPr="00604B14">
              <w:rPr>
                <w:rFonts w:ascii="Arial" w:hAnsi="Arial" w:cs="Arial"/>
                <w:b w:val="0"/>
                <w:spacing w:val="-3"/>
                <w:sz w:val="20"/>
                <w:szCs w:val="20"/>
                <w:lang w:val="en-US"/>
              </w:rPr>
              <w:t xml:space="preserve">, </w:t>
            </w:r>
            <w:r w:rsidRPr="00604B14">
              <w:rPr>
                <w:rFonts w:ascii="Arial" w:hAnsi="Arial" w:cs="Arial"/>
                <w:b w:val="0"/>
                <w:spacing w:val="-3"/>
                <w:sz w:val="20"/>
                <w:szCs w:val="20"/>
                <w:lang w:val="ru-RU"/>
              </w:rPr>
              <w:t>аналог</w:t>
            </w:r>
            <w:r w:rsidRPr="00604B14">
              <w:rPr>
                <w:rFonts w:ascii="Arial" w:hAnsi="Arial" w:cs="Arial"/>
                <w:b w:val="0"/>
                <w:spacing w:val="-3"/>
                <w:sz w:val="20"/>
                <w:szCs w:val="20"/>
                <w:lang w:val="en-US"/>
              </w:rPr>
              <w:t xml:space="preserve"> Knauf  Sheetrock Super Finish</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3202,8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130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Поліпшене фарбування стель полівінілацетатними</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водоемульсійними сумішами по збірних конструкціях,</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підготовлених під фарбування</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2669,08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131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Грунтовка  глибокопроникна  безбарвна Ceresit  CT 17</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супер</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384,34752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132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Дисперсія полівінілацетатна непластифікована.</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w:t>
            </w:r>
            <w:r w:rsidRPr="00604B14">
              <w:rPr>
                <w:rFonts w:ascii="Arial" w:hAnsi="Arial" w:cs="Arial"/>
                <w:b w:val="0"/>
                <w:spacing w:val="-3"/>
                <w:sz w:val="20"/>
                <w:szCs w:val="20"/>
                <w:lang w:val="ru-RU"/>
              </w:rPr>
              <w:t>I</w:t>
            </w:r>
            <w:r w:rsidRPr="00604B14">
              <w:rPr>
                <w:rFonts w:ascii="Arial" w:hAnsi="Arial" w:cs="Arial"/>
                <w:b w:val="0"/>
                <w:spacing w:val="-3"/>
                <w:sz w:val="20"/>
                <w:szCs w:val="20"/>
              </w:rPr>
              <w:t xml:space="preserve">нтер'єрна матова латексна фарба </w:t>
            </w:r>
            <w:r w:rsidRPr="00604B14">
              <w:rPr>
                <w:rFonts w:ascii="Arial" w:hAnsi="Arial" w:cs="Arial"/>
                <w:b w:val="0"/>
                <w:spacing w:val="-3"/>
                <w:sz w:val="20"/>
                <w:szCs w:val="20"/>
                <w:lang w:val="ru-RU"/>
              </w:rPr>
              <w:t>IN</w:t>
            </w:r>
            <w:r w:rsidRPr="00604B14">
              <w:rPr>
                <w:rFonts w:ascii="Arial" w:hAnsi="Arial" w:cs="Arial"/>
                <w:b w:val="0"/>
                <w:spacing w:val="-3"/>
                <w:sz w:val="20"/>
                <w:szCs w:val="20"/>
              </w:rPr>
              <w:t xml:space="preserve"> 52 </w:t>
            </w:r>
            <w:r w:rsidRPr="00604B14">
              <w:rPr>
                <w:rFonts w:ascii="Arial" w:hAnsi="Arial" w:cs="Arial"/>
                <w:b w:val="0"/>
                <w:spacing w:val="-3"/>
                <w:sz w:val="20"/>
                <w:szCs w:val="20"/>
                <w:lang w:val="ru-RU"/>
              </w:rPr>
              <w:t>SUPER</w:t>
            </w:r>
            <w:r w:rsidRPr="00604B14">
              <w:rPr>
                <w:rFonts w:ascii="Arial" w:hAnsi="Arial" w:cs="Arial"/>
                <w:b w:val="0"/>
                <w:spacing w:val="-3"/>
                <w:sz w:val="20"/>
                <w:szCs w:val="20"/>
              </w:rPr>
              <w:t xml:space="preserve"> (або</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1841,6652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ТИП2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133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Обробка поверхонь стель антибактеріальним грунтовим</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розчином, аналог Ceresit CT-99</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317,61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134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Ґрунтовка фунгіцидна </w:t>
            </w:r>
            <w:r w:rsidRPr="00604B14">
              <w:rPr>
                <w:rFonts w:ascii="Arial" w:hAnsi="Arial" w:cs="Arial"/>
                <w:b w:val="0"/>
                <w:spacing w:val="-3"/>
                <w:sz w:val="20"/>
                <w:szCs w:val="20"/>
                <w:lang w:val="ru-RU"/>
              </w:rPr>
              <w:t>Ceresit</w:t>
            </w:r>
            <w:r w:rsidRPr="00604B14">
              <w:rPr>
                <w:rFonts w:ascii="Arial" w:hAnsi="Arial" w:cs="Arial"/>
                <w:b w:val="0"/>
                <w:spacing w:val="-3"/>
                <w:sz w:val="20"/>
                <w:szCs w:val="20"/>
              </w:rPr>
              <w:t xml:space="preserve"> </w:t>
            </w:r>
            <w:r w:rsidRPr="00604B14">
              <w:rPr>
                <w:rFonts w:ascii="Arial" w:hAnsi="Arial" w:cs="Arial"/>
                <w:b w:val="0"/>
                <w:spacing w:val="-3"/>
                <w:sz w:val="20"/>
                <w:szCs w:val="20"/>
                <w:lang w:val="ru-RU"/>
              </w:rPr>
              <w:t>CT</w:t>
            </w:r>
            <w:r w:rsidRPr="00604B14">
              <w:rPr>
                <w:rFonts w:ascii="Arial" w:hAnsi="Arial" w:cs="Arial"/>
                <w:b w:val="0"/>
                <w:spacing w:val="-3"/>
                <w:sz w:val="20"/>
                <w:szCs w:val="20"/>
              </w:rPr>
              <w:t xml:space="preserve"> 99 антимікробна (або</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28,5849</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135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Улаштування каркасу однорівневих підвісних стель із</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металевих профілів</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317,61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136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Профіль холодногнутий напрямний UD 28х27, аналог </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Knauf</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285,849</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lastRenderedPageBreak/>
              <w:t>137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Профіль холодногнутий стійковий CD 60/27, аналог  </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Knauf</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809,9055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138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Пiдвiс прямий CD 60/27, аналог  Knauf</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222,327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139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Подовжувач профілів 60/27 однорівневий</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95,283</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Однорівневий з"єднувач профілів типу "краб"</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539,937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Тяга підвісу</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222,327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Стрічка ущільнювальна  шириною 30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285,849</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Саморіз Кнауф для кріплення металу LN 3,5x9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4954,716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Дюбель-цвях 6х40 мм ДБМ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533,5848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Анкер клин 6x70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222,327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Улаштування підшивки горизонтальних поверхонь</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підвісних стель гіпсокартонними листами.</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317,61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Листи гiпсокартоннi для стелі із гіпсокартону, аналог</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Knauf / 9,5-12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332,85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Листи гiпсокартоннi для стелі із вологостійкого</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гіпсокартону, аналог Knauf / 9,5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332,85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Саморіз Кнауф для кріплення гіпсокартону TN 3,5х25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6669,81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150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Стрічка д/швів ГКП 45х 20 м самоклеюча армуюча</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(серпянка)</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м.п.</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314,4339</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151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Грунтовка "Knauf Tiefengrund"</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36,74484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152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Шпаклівка гіпсова на шов, аналог Knauf Uniflot</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113,169</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153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Обклеювання стель малярним склополотном в один</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шар (на клею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317,61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154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Клей для обоев Bostik Wet Room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104,8113</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155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Скловолокно малярне, аналог Wellton Premium W 50</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358,8993</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156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Шпаклювання стель фінішною шпаклівкою (1-й фінішний</w:t>
            </w:r>
          </w:p>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ru-RU"/>
              </w:rPr>
              <w:t>шар</w:t>
            </w:r>
            <w:r w:rsidRPr="00604B14">
              <w:rPr>
                <w:rFonts w:ascii="Arial" w:hAnsi="Arial" w:cs="Arial"/>
                <w:b w:val="0"/>
                <w:spacing w:val="-3"/>
                <w:sz w:val="20"/>
                <w:szCs w:val="20"/>
                <w:lang w:val="en-US"/>
              </w:rPr>
              <w:t xml:space="preserve">), </w:t>
            </w:r>
            <w:r w:rsidRPr="00604B14">
              <w:rPr>
                <w:rFonts w:ascii="Arial" w:hAnsi="Arial" w:cs="Arial"/>
                <w:b w:val="0"/>
                <w:spacing w:val="-3"/>
                <w:sz w:val="20"/>
                <w:szCs w:val="20"/>
                <w:lang w:val="ru-RU"/>
              </w:rPr>
              <w:t>аналог</w:t>
            </w:r>
            <w:r w:rsidRPr="00604B14">
              <w:rPr>
                <w:rFonts w:ascii="Arial" w:hAnsi="Arial" w:cs="Arial"/>
                <w:b w:val="0"/>
                <w:spacing w:val="-3"/>
                <w:sz w:val="20"/>
                <w:szCs w:val="20"/>
                <w:lang w:val="en-US"/>
              </w:rPr>
              <w:t xml:space="preserve"> Knauf Sheetrock Super Finish</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317,61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157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ru-RU"/>
              </w:rPr>
              <w:t>Шпаклівка</w:t>
            </w:r>
            <w:r w:rsidRPr="00604B14">
              <w:rPr>
                <w:rFonts w:ascii="Arial" w:hAnsi="Arial" w:cs="Arial"/>
                <w:b w:val="0"/>
                <w:spacing w:val="-3"/>
                <w:sz w:val="20"/>
                <w:szCs w:val="20"/>
                <w:lang w:val="en-US"/>
              </w:rPr>
              <w:t xml:space="preserve"> </w:t>
            </w:r>
            <w:r w:rsidRPr="00604B14">
              <w:rPr>
                <w:rFonts w:ascii="Arial" w:hAnsi="Arial" w:cs="Arial"/>
                <w:b w:val="0"/>
                <w:spacing w:val="-3"/>
                <w:sz w:val="20"/>
                <w:szCs w:val="20"/>
                <w:lang w:val="ru-RU"/>
              </w:rPr>
              <w:t>фінішна</w:t>
            </w:r>
            <w:r w:rsidRPr="00604B14">
              <w:rPr>
                <w:rFonts w:ascii="Arial" w:hAnsi="Arial" w:cs="Arial"/>
                <w:b w:val="0"/>
                <w:spacing w:val="-3"/>
                <w:sz w:val="20"/>
                <w:szCs w:val="20"/>
                <w:lang w:val="en-US"/>
              </w:rPr>
              <w:t xml:space="preserve">, </w:t>
            </w:r>
            <w:r w:rsidRPr="00604B14">
              <w:rPr>
                <w:rFonts w:ascii="Arial" w:hAnsi="Arial" w:cs="Arial"/>
                <w:b w:val="0"/>
                <w:spacing w:val="-3"/>
                <w:sz w:val="20"/>
                <w:szCs w:val="20"/>
                <w:lang w:val="ru-RU"/>
              </w:rPr>
              <w:t>аналог</w:t>
            </w:r>
            <w:r w:rsidRPr="00604B14">
              <w:rPr>
                <w:rFonts w:ascii="Arial" w:hAnsi="Arial" w:cs="Arial"/>
                <w:b w:val="0"/>
                <w:spacing w:val="-3"/>
                <w:sz w:val="20"/>
                <w:szCs w:val="20"/>
                <w:lang w:val="en-US"/>
              </w:rPr>
              <w:t xml:space="preserve"> Knauf  Sheetrock Super Finish</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381,132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158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Грунтовка  глибокопроникна  безбарвна Ceresit  CT 17</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супер</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667,25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159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Додавати на 1 мм зміни товщини шпаклювання стель</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фінішною шпаклівкою (2-й фінішний шар), аналог Knauf</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Sheetrock Super Finish</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2669,08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160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ru-RU"/>
              </w:rPr>
              <w:t>Шпаклівка</w:t>
            </w:r>
            <w:r w:rsidRPr="00604B14">
              <w:rPr>
                <w:rFonts w:ascii="Arial" w:hAnsi="Arial" w:cs="Arial"/>
                <w:b w:val="0"/>
                <w:spacing w:val="-3"/>
                <w:sz w:val="20"/>
                <w:szCs w:val="20"/>
                <w:lang w:val="en-US"/>
              </w:rPr>
              <w:t xml:space="preserve"> </w:t>
            </w:r>
            <w:r w:rsidRPr="00604B14">
              <w:rPr>
                <w:rFonts w:ascii="Arial" w:hAnsi="Arial" w:cs="Arial"/>
                <w:b w:val="0"/>
                <w:spacing w:val="-3"/>
                <w:sz w:val="20"/>
                <w:szCs w:val="20"/>
                <w:lang w:val="ru-RU"/>
              </w:rPr>
              <w:t>фінішна</w:t>
            </w:r>
            <w:r w:rsidRPr="00604B14">
              <w:rPr>
                <w:rFonts w:ascii="Arial" w:hAnsi="Arial" w:cs="Arial"/>
                <w:b w:val="0"/>
                <w:spacing w:val="-3"/>
                <w:sz w:val="20"/>
                <w:szCs w:val="20"/>
                <w:lang w:val="en-US"/>
              </w:rPr>
              <w:t xml:space="preserve">, </w:t>
            </w:r>
            <w:r w:rsidRPr="00604B14">
              <w:rPr>
                <w:rFonts w:ascii="Arial" w:hAnsi="Arial" w:cs="Arial"/>
                <w:b w:val="0"/>
                <w:spacing w:val="-3"/>
                <w:sz w:val="20"/>
                <w:szCs w:val="20"/>
                <w:lang w:val="ru-RU"/>
              </w:rPr>
              <w:t>аналог</w:t>
            </w:r>
            <w:r w:rsidRPr="00604B14">
              <w:rPr>
                <w:rFonts w:ascii="Arial" w:hAnsi="Arial" w:cs="Arial"/>
                <w:b w:val="0"/>
                <w:spacing w:val="-3"/>
                <w:sz w:val="20"/>
                <w:szCs w:val="20"/>
                <w:lang w:val="en-US"/>
              </w:rPr>
              <w:t xml:space="preserve"> Knauf  Sheetrock Super Finish</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380,4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161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Поліпшене фарбування стель полівінілацетатними</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водоемульсійними сумішами по збірних конструкціях,</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підготовлених під фарбування</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317,61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162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Грунтовка  глибокопроникна  безбарвна Ceresit  CT 17</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супер</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45,73584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163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Дисперсія полівінілацетатна непластифікована.</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w:t>
            </w:r>
            <w:r w:rsidRPr="00604B14">
              <w:rPr>
                <w:rFonts w:ascii="Arial" w:hAnsi="Arial" w:cs="Arial"/>
                <w:b w:val="0"/>
                <w:spacing w:val="-3"/>
                <w:sz w:val="20"/>
                <w:szCs w:val="20"/>
                <w:lang w:val="ru-RU"/>
              </w:rPr>
              <w:t>I</w:t>
            </w:r>
            <w:r w:rsidRPr="00604B14">
              <w:rPr>
                <w:rFonts w:ascii="Arial" w:hAnsi="Arial" w:cs="Arial"/>
                <w:b w:val="0"/>
                <w:spacing w:val="-3"/>
                <w:sz w:val="20"/>
                <w:szCs w:val="20"/>
              </w:rPr>
              <w:t xml:space="preserve">нтер'єрна матова латексна фарба </w:t>
            </w:r>
            <w:r w:rsidRPr="00604B14">
              <w:rPr>
                <w:rFonts w:ascii="Arial" w:hAnsi="Arial" w:cs="Arial"/>
                <w:b w:val="0"/>
                <w:spacing w:val="-3"/>
                <w:sz w:val="20"/>
                <w:szCs w:val="20"/>
                <w:lang w:val="ru-RU"/>
              </w:rPr>
              <w:t>IN</w:t>
            </w:r>
            <w:r w:rsidRPr="00604B14">
              <w:rPr>
                <w:rFonts w:ascii="Arial" w:hAnsi="Arial" w:cs="Arial"/>
                <w:b w:val="0"/>
                <w:spacing w:val="-3"/>
                <w:sz w:val="20"/>
                <w:szCs w:val="20"/>
              </w:rPr>
              <w:t xml:space="preserve"> 52 </w:t>
            </w:r>
            <w:r w:rsidRPr="00604B14">
              <w:rPr>
                <w:rFonts w:ascii="Arial" w:hAnsi="Arial" w:cs="Arial"/>
                <w:b w:val="0"/>
                <w:spacing w:val="-3"/>
                <w:sz w:val="20"/>
                <w:szCs w:val="20"/>
                <w:lang w:val="ru-RU"/>
              </w:rPr>
              <w:t>SUPER</w:t>
            </w:r>
            <w:r w:rsidRPr="00604B14">
              <w:rPr>
                <w:rFonts w:ascii="Arial" w:hAnsi="Arial" w:cs="Arial"/>
                <w:b w:val="0"/>
                <w:spacing w:val="-3"/>
                <w:sz w:val="20"/>
                <w:szCs w:val="20"/>
              </w:rPr>
              <w:t xml:space="preserve"> (або</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219,1509</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ТИП 3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164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Обробка поверхонь стель антибактеріальним грунтовим</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розчином, аналог Ceresit CT-99</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12,27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165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Ґрунтовка фунгіцидна </w:t>
            </w:r>
            <w:r w:rsidRPr="00604B14">
              <w:rPr>
                <w:rFonts w:ascii="Arial" w:hAnsi="Arial" w:cs="Arial"/>
                <w:b w:val="0"/>
                <w:spacing w:val="-3"/>
                <w:sz w:val="20"/>
                <w:szCs w:val="20"/>
                <w:lang w:val="ru-RU"/>
              </w:rPr>
              <w:t>Ceresit</w:t>
            </w:r>
            <w:r w:rsidRPr="00604B14">
              <w:rPr>
                <w:rFonts w:ascii="Arial" w:hAnsi="Arial" w:cs="Arial"/>
                <w:b w:val="0"/>
                <w:spacing w:val="-3"/>
                <w:sz w:val="20"/>
                <w:szCs w:val="20"/>
              </w:rPr>
              <w:t xml:space="preserve"> </w:t>
            </w:r>
            <w:r w:rsidRPr="00604B14">
              <w:rPr>
                <w:rFonts w:ascii="Arial" w:hAnsi="Arial" w:cs="Arial"/>
                <w:b w:val="0"/>
                <w:spacing w:val="-3"/>
                <w:sz w:val="20"/>
                <w:szCs w:val="20"/>
                <w:lang w:val="ru-RU"/>
              </w:rPr>
              <w:t>CT</w:t>
            </w:r>
            <w:r w:rsidRPr="00604B14">
              <w:rPr>
                <w:rFonts w:ascii="Arial" w:hAnsi="Arial" w:cs="Arial"/>
                <w:b w:val="0"/>
                <w:spacing w:val="-3"/>
                <w:sz w:val="20"/>
                <w:szCs w:val="20"/>
              </w:rPr>
              <w:t xml:space="preserve"> 99 антимікробна (або</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1,1043</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166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Улаштування каркасу підвісних стель</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12,27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167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Профіль напрямний , L= 3700мм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168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ru-RU"/>
              </w:rPr>
              <w:t>Профіль</w:t>
            </w:r>
            <w:r w:rsidRPr="00604B14">
              <w:rPr>
                <w:rFonts w:ascii="Arial" w:hAnsi="Arial" w:cs="Arial"/>
                <w:b w:val="0"/>
                <w:spacing w:val="-3"/>
                <w:sz w:val="20"/>
                <w:szCs w:val="20"/>
                <w:lang w:val="en-US"/>
              </w:rPr>
              <w:t xml:space="preserve"> Armstrong Javeline, L= 1200</w:t>
            </w:r>
            <w:r w:rsidRPr="00604B14">
              <w:rPr>
                <w:rFonts w:ascii="Arial" w:hAnsi="Arial" w:cs="Arial"/>
                <w:b w:val="0"/>
                <w:spacing w:val="-3"/>
                <w:sz w:val="20"/>
                <w:szCs w:val="20"/>
                <w:lang w:val="ru-RU"/>
              </w:rPr>
              <w:t>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20</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169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Профіль поперечний </w:t>
            </w:r>
            <w:r w:rsidRPr="00604B14">
              <w:rPr>
                <w:rFonts w:ascii="Arial" w:hAnsi="Arial" w:cs="Arial"/>
                <w:b w:val="0"/>
                <w:spacing w:val="-3"/>
                <w:sz w:val="20"/>
                <w:szCs w:val="20"/>
                <w:lang w:val="ru-RU"/>
              </w:rPr>
              <w:t>Amstrong</w:t>
            </w:r>
            <w:r w:rsidRPr="00604B14">
              <w:rPr>
                <w:rFonts w:ascii="Arial" w:hAnsi="Arial" w:cs="Arial"/>
                <w:b w:val="0"/>
                <w:spacing w:val="-3"/>
                <w:sz w:val="20"/>
                <w:szCs w:val="20"/>
              </w:rPr>
              <w:t xml:space="preserve"> </w:t>
            </w:r>
            <w:r w:rsidRPr="00604B14">
              <w:rPr>
                <w:rFonts w:ascii="Arial" w:hAnsi="Arial" w:cs="Arial"/>
                <w:b w:val="0"/>
                <w:spacing w:val="-3"/>
                <w:sz w:val="20"/>
                <w:szCs w:val="20"/>
                <w:lang w:val="ru-RU"/>
              </w:rPr>
              <w:t>Javelin</w:t>
            </w:r>
            <w:r w:rsidRPr="00604B14">
              <w:rPr>
                <w:rFonts w:ascii="Arial" w:hAnsi="Arial" w:cs="Arial"/>
                <w:b w:val="0"/>
                <w:spacing w:val="-3"/>
                <w:sz w:val="20"/>
                <w:szCs w:val="20"/>
              </w:rPr>
              <w:t xml:space="preserve">,  </w:t>
            </w:r>
            <w:r w:rsidRPr="00604B14">
              <w:rPr>
                <w:rFonts w:ascii="Arial" w:hAnsi="Arial" w:cs="Arial"/>
                <w:b w:val="0"/>
                <w:spacing w:val="-3"/>
                <w:sz w:val="20"/>
                <w:szCs w:val="20"/>
                <w:lang w:val="ru-RU"/>
              </w:rPr>
              <w:t>L</w:t>
            </w:r>
            <w:r w:rsidRPr="00604B14">
              <w:rPr>
                <w:rFonts w:ascii="Arial" w:hAnsi="Arial" w:cs="Arial"/>
                <w:b w:val="0"/>
                <w:spacing w:val="-3"/>
                <w:sz w:val="20"/>
                <w:szCs w:val="20"/>
              </w:rPr>
              <w:t>= 600мм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20</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170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Профіль пристінний </w:t>
            </w:r>
            <w:r w:rsidRPr="00604B14">
              <w:rPr>
                <w:rFonts w:ascii="Arial" w:hAnsi="Arial" w:cs="Arial"/>
                <w:b w:val="0"/>
                <w:spacing w:val="-3"/>
                <w:sz w:val="20"/>
                <w:szCs w:val="20"/>
                <w:lang w:val="ru-RU"/>
              </w:rPr>
              <w:t>Amstrong</w:t>
            </w:r>
            <w:r w:rsidRPr="00604B14">
              <w:rPr>
                <w:rFonts w:ascii="Arial" w:hAnsi="Arial" w:cs="Arial"/>
                <w:b w:val="0"/>
                <w:spacing w:val="-3"/>
                <w:sz w:val="20"/>
                <w:szCs w:val="20"/>
              </w:rPr>
              <w:t xml:space="preserve"> </w:t>
            </w:r>
            <w:r w:rsidRPr="00604B14">
              <w:rPr>
                <w:rFonts w:ascii="Arial" w:hAnsi="Arial" w:cs="Arial"/>
                <w:b w:val="0"/>
                <w:spacing w:val="-3"/>
                <w:sz w:val="20"/>
                <w:szCs w:val="20"/>
                <w:lang w:val="ru-RU"/>
              </w:rPr>
              <w:t>Javelin</w:t>
            </w:r>
            <w:r w:rsidRPr="00604B14">
              <w:rPr>
                <w:rFonts w:ascii="Arial" w:hAnsi="Arial" w:cs="Arial"/>
                <w:b w:val="0"/>
                <w:spacing w:val="-3"/>
                <w:sz w:val="20"/>
                <w:szCs w:val="20"/>
              </w:rPr>
              <w:t xml:space="preserve">  3,6 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13,176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171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Підвіс з петлею дл.500мм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172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Затискач до підвісу "метелик"</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173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Стельвий дюбель (анкерний Bierbach)</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174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Дюбель-цвях 6х40 мм ДБМ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35,64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175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Укладання плит стельових в каркас стелі "Армстронг",</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аналог Bioguard Plain</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12,27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176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en-US"/>
              </w:rPr>
            </w:pPr>
            <w:r w:rsidRPr="00604B14">
              <w:rPr>
                <w:rFonts w:ascii="Arial" w:hAnsi="Arial" w:cs="Arial"/>
                <w:b w:val="0"/>
                <w:spacing w:val="-3"/>
                <w:sz w:val="20"/>
                <w:szCs w:val="20"/>
                <w:lang w:val="ru-RU"/>
              </w:rPr>
              <w:t>Плити</w:t>
            </w:r>
            <w:r w:rsidRPr="00604B14">
              <w:rPr>
                <w:rFonts w:ascii="Arial" w:hAnsi="Arial" w:cs="Arial"/>
                <w:b w:val="0"/>
                <w:spacing w:val="-3"/>
                <w:sz w:val="20"/>
                <w:szCs w:val="20"/>
                <w:lang w:val="en-US"/>
              </w:rPr>
              <w:t xml:space="preserve"> ARMSTRONG Bioguard Plain 600</w:t>
            </w:r>
            <w:r w:rsidRPr="00604B14">
              <w:rPr>
                <w:rFonts w:ascii="Arial" w:hAnsi="Arial" w:cs="Arial"/>
                <w:b w:val="0"/>
                <w:spacing w:val="-3"/>
                <w:sz w:val="20"/>
                <w:szCs w:val="20"/>
                <w:lang w:val="ru-RU"/>
              </w:rPr>
              <w:t>х</w:t>
            </w:r>
            <w:r w:rsidRPr="00604B14">
              <w:rPr>
                <w:rFonts w:ascii="Arial" w:hAnsi="Arial" w:cs="Arial"/>
                <w:b w:val="0"/>
                <w:spacing w:val="-3"/>
                <w:sz w:val="20"/>
                <w:szCs w:val="20"/>
                <w:lang w:val="en-US"/>
              </w:rPr>
              <w:t>600</w:t>
            </w:r>
            <w:r w:rsidRPr="00604B14">
              <w:rPr>
                <w:rFonts w:ascii="Arial" w:hAnsi="Arial" w:cs="Arial"/>
                <w:b w:val="0"/>
                <w:spacing w:val="-3"/>
                <w:sz w:val="20"/>
                <w:szCs w:val="20"/>
                <w:lang w:val="ru-RU"/>
              </w:rPr>
              <w:t>х</w:t>
            </w:r>
            <w:r w:rsidRPr="00604B14">
              <w:rPr>
                <w:rFonts w:ascii="Arial" w:hAnsi="Arial" w:cs="Arial"/>
                <w:b w:val="0"/>
                <w:spacing w:val="-3"/>
                <w:sz w:val="20"/>
                <w:szCs w:val="20"/>
                <w:lang w:val="en-US"/>
              </w:rPr>
              <w:t xml:space="preserve">15 </w:t>
            </w:r>
            <w:r w:rsidRPr="00604B14">
              <w:rPr>
                <w:rFonts w:ascii="Arial" w:hAnsi="Arial" w:cs="Arial"/>
                <w:b w:val="0"/>
                <w:spacing w:val="-3"/>
                <w:sz w:val="20"/>
                <w:szCs w:val="20"/>
                <w:lang w:val="ru-RU"/>
              </w:rPr>
              <w:t>мм</w:t>
            </w:r>
            <w:r w:rsidRPr="00604B14">
              <w:rPr>
                <w:rFonts w:ascii="Arial" w:hAnsi="Arial" w:cs="Arial"/>
                <w:b w:val="0"/>
                <w:spacing w:val="-3"/>
                <w:sz w:val="20"/>
                <w:szCs w:val="20"/>
                <w:lang w:val="en-US"/>
              </w:rPr>
              <w:t>, Ral</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9003</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12,8835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 xml:space="preserve">ТИП 4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177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Очищення вручну внутрішніх поверхонь стель від</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вапняної фарби</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331,38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178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Обробка поверхонь стель антибактеріальним грунтовим</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lastRenderedPageBreak/>
              <w:t>розчином, аналог Ceresit CT-99</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lastRenderedPageBreak/>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331,38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179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Ґрунтовка фунгіцидна </w:t>
            </w:r>
            <w:r w:rsidRPr="00604B14">
              <w:rPr>
                <w:rFonts w:ascii="Arial" w:hAnsi="Arial" w:cs="Arial"/>
                <w:b w:val="0"/>
                <w:spacing w:val="-3"/>
                <w:sz w:val="20"/>
                <w:szCs w:val="20"/>
                <w:lang w:val="ru-RU"/>
              </w:rPr>
              <w:t>Ceresit</w:t>
            </w:r>
            <w:r w:rsidRPr="00604B14">
              <w:rPr>
                <w:rFonts w:ascii="Arial" w:hAnsi="Arial" w:cs="Arial"/>
                <w:b w:val="0"/>
                <w:spacing w:val="-3"/>
                <w:sz w:val="20"/>
                <w:szCs w:val="20"/>
              </w:rPr>
              <w:t xml:space="preserve"> </w:t>
            </w:r>
            <w:r w:rsidRPr="00604B14">
              <w:rPr>
                <w:rFonts w:ascii="Arial" w:hAnsi="Arial" w:cs="Arial"/>
                <w:b w:val="0"/>
                <w:spacing w:val="-3"/>
                <w:sz w:val="20"/>
                <w:szCs w:val="20"/>
                <w:lang w:val="ru-RU"/>
              </w:rPr>
              <w:t>CT</w:t>
            </w:r>
            <w:r w:rsidRPr="00604B14">
              <w:rPr>
                <w:rFonts w:ascii="Arial" w:hAnsi="Arial" w:cs="Arial"/>
                <w:b w:val="0"/>
                <w:spacing w:val="-3"/>
                <w:sz w:val="20"/>
                <w:szCs w:val="20"/>
              </w:rPr>
              <w:t xml:space="preserve"> 99 антимікробна (або</w:t>
            </w:r>
          </w:p>
          <w:p w:rsidR="00BD1AE4" w:rsidRPr="00604B14" w:rsidRDefault="00BD1AE4" w:rsidP="000B6535">
            <w:pPr>
              <w:keepLines/>
              <w:autoSpaceDN w:val="0"/>
              <w:rPr>
                <w:rFonts w:ascii="Arial" w:hAnsi="Arial" w:cs="Arial"/>
                <w:b w:val="0"/>
                <w:spacing w:val="-3"/>
                <w:sz w:val="20"/>
                <w:szCs w:val="20"/>
                <w:lang w:val="ru-RU"/>
              </w:rPr>
            </w:pPr>
            <w:r w:rsidRPr="00604B14">
              <w:rPr>
                <w:rFonts w:ascii="Arial" w:hAnsi="Arial" w:cs="Arial"/>
                <w:b w:val="0"/>
                <w:spacing w:val="-3"/>
                <w:sz w:val="20"/>
                <w:szCs w:val="20"/>
                <w:lang w:val="ru-RU"/>
              </w:rPr>
              <w:t>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29,8242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180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Промазування і розшивання швів панелей перекриття</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розчином знизу</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 шва</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119,6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181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Готування цементного розчину вручну</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м3</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0,04784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182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Штукатурка Polimin ШЦ-2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70,5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183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Шпаклювання стель вапняною шпаклівкою</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331,38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184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Ґрунтовка універсальна EcoShtuk вапняна Lime primer </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47,71872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185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Шпаклівка вапняна Polimin EcoShtuk Multi-Finis (або</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596,484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186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Додавати на 1 мм зміни товщини шпаклівки до норм 15-</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182-1, 15-182-2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331,38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187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Шпаклівка вапняна Polimin EcoShtuk Multi-Finis (або</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596,484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188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Фарбування вапняними розчинами по штукатурці стель</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всередині приміщеь з підготуванням поверхонь</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331,38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189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Фарба вапняна PRIMALEX Fortec мат білий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132,552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РЕМОНТ мість оголення арматури</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190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Очищення вручну внутрішніх поверхонь стель від</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вапняної фарби</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74,35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191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Обробка поверхонь стель антибактеріальним грунтовим</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розчином, аналог Ceresit CT-99</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74,35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192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Ґрунтовка фунгіцидна Ceresit CT 99 антимікробна (або</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6,6915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193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Підготовка бетонних поверхонь, що підлягають ремонту:</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стельові поверхні з оголенням арматури</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74,35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194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Полімерцементний адгезійний та антикоррозійний</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розчин Ceresit  СD 30</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371,75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195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поновленого захисного шару бетонних та</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залізобетонних конструкцій при товщині шару</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ремонтного матеріалу 10 мм: стельові поверхні</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74,35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196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Крупнозерниста ремонтно-відновлювальна суміш</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Ceresit  CD 22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1487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197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Додавати на кожні наступні 10 мм збільшення товщини</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одного ремонтного шару горизонтальних поверхонь</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бетонних та залізобетонних конструкцій</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74,35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198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Крупнозерниста ремонтно-відновлювальна суміш</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Ceresit  CD 22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1487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ТИП 1</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199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Обробка поверхонь антибактеріальним грунтовим</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розчином, аналог Ceresit CT-99</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5385,21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200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Ґрунтовка фунгіцидна Ceresit CT 99 антимікробна (або</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484,6689</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201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Шпаклювання стін</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5385,21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202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Шпаклівка Ceresit полімерцементна армована CT 29</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9693,378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203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Грунтовка  глибокопроникна  безбарвна Ceresit  CT 17</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супер</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775,47024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204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Обклеювання стін малярним склополотном в один шар</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(на клею ). Обклеювання стін простими і середньої</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цупкості шпалерами по монолітній штукатурці і бетону,</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по листових матеріалах, гіпсобетонних і гіпсолітових</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поверхнях</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5385,21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205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Клей для обоев Bostik Wet Room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1777,1193</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206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Скловолокно малярне, аналог Wellton Premium W 50</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6085,2873</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207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Додавати на 1 мм зміни товщини шпаклювання стін (2-й</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фінішний шар)</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5385,21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208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Шпаклівка Ceresit CT 95 акрилова</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9693,378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209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Поліпшене фарбування полівінілацетатними</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водоемульсійними сумішами по збірних конструкціях,</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підготовлених під фарбування</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5385,21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Грунтовка  глибокопроникна  безбарвна Ceresit  CT 17</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супер</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775,47024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lastRenderedPageBreak/>
              <w:t>211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Дисперсія полівінілацетатна непластифікована.</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(Iнтер'єрна матова латексна фарба IN 52 SUPER (або</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3392,6823</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ТИП 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Обробка поверхонь антибактеріальним грунтовим</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розчином, аналог Ceresit CT-99</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1407,1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Ґрунтовка фунгіцидна Ceresit CT 99 антимікробна (або</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126,639</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вертикальної двокомпонентної</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полімерцементної обмазувальної гідроізоляції із</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застосуванням матеріалів ТМ Ceresit за 2 рази</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товщиною 2,5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1407,1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Грунтовка  глибокопроникна Ceresit  CT 17</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281,42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Гідроізоляційна суміш Ceresit CR 66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7035,5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Облицювання поверхонь стін керамічними плитками на</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розчині із сухої клеючої суміші, аналог Ceresit СМ 117</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pro, число плиток в 1 м2 до 7 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1407,1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Грунтовка  глибокопроникна  безбарвна Ceresit  CT 17</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супер</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Еластичний водостійкий кольоровий шов до 5 мм </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Ceresit  СЕ 40 aguastatic</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571,2826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220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Клей для плитки Ceresit CM 11 Plus 25 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9146,15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221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Керамічна плитка для стін Golden Tile 30*60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1421,171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ТИП 3</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222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Обробка поверхонь антибактеріальним грунтовим</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розчином, аналог Ceresit CT-99</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1053,55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223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Ґрунтовка фунгіцидна Ceresit CT 99 антимікробна (або</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94,8195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224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Шпаклювання стін</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1053,55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225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Шпаклівка Ceresit полімерцементна армована CT 29</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1896,39</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226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Грунтовка  глибокопроникна  безбарвна Ceresit  CT 17</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супер</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151,7112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227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Шпаклювання стін</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702,368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228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Грунтовка  глибокопроникна  безбарвна Ceresit  CT 17</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супер</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101,140992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229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Шпаклівка Ceresit CT 95 акрилова</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1264,2624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230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Поліпшене фарбування полівінілацетатними</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водоемульсійними сумішами по збірних конструкціях,</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підготовлених під фарбування</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702,368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231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Грунтовка  глибокопроникна  безбарвна Ceresit  CT 17</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супер</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101,140992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232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Дисперсія полівінілацетатна непластифікована.</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(Iнтер'єрна матова латексна фарба IN 52 SUPER (або</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442,49184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233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декоративно-мозаїчної полімерної</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штукатурки, аналог Сeresit CT 77, зерно 0,8 - 1,2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1053,552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234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Фарба грунтуюча  Ceresit  CT 16 (затонована)</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789,75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235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Штукатурка декоративно-мозаїчна полімерна  Ceresit </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СT 77, зерно 0,8 - 1,2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3159</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ТИП 4</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236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Обробка поверхонь антибактеріальним грунтовим</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розчином, аналог Ceresit CT-99</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452,48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237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Ґрунтовка фунгіцидна Ceresit CT 99 антимікробна (або</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40,7232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238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Поліпшене штукатурення цементно-вапняним або</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цементним  розчином по каменю і бетону стін вручну</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452,48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239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Готування цементно-вапняного розчину вручну</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м3</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8,4524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240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Штукатурка Ceresit цементно - вапняна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15210</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241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Шпаклювання стін мінеральною шпаклівкою</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452,48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242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Ґрунтовка універсальна EcoShtuk вапняна Lime primer </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65,15712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243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Шпаклівка вапняна Polimin EcoShtuk Multi-Finis (або</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814,464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244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Додавати на 1 мм зміни товщини шпаклівки до норм 15-</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lastRenderedPageBreak/>
              <w:t>182-1, 15-182-2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lastRenderedPageBreak/>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452,48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245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Шпаклівка вапняна Polimin EcoShtuk Multi-Finis (або</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814,464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246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Фарбування вапняними розчинами по штукатурці стін</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всередині приміщень з підготуванням поверхонь</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452,48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247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Фарба вапняна PRIMALEX Fortec мат білий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180,992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ТИП 5 Шахта ліфтової</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248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Обробка поверхонь антибактеріальним грунтовим</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розчином, аналог Ceresit CT-99</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338,08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249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Ґрунтовка фунгіцидна Ceresit CT 99 антимікробна (або</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30,4272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250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Покриття підлог та стелі шахти грунтом поверхні за 1</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раз (stancolac 850)</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53</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251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Грунт єпоксидний stancolac 850</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0,0106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252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Покриття по пофарбованій або погрунтованій поверхні</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стель за два рази</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53</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253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Фарба акрило-поліуретанова кольоростійка stancolac</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8005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0,01325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254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Покриття стін шахти грунтом поверхні за 1 раз</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(stancolac 850)</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285,08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255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Грунт єпоксидний stancolac 850</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0,057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256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Покриття по погрунтованій поверхні стін за 2 рази</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285,08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257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Фарба акрило-поліуретанова кольоростійка stancolac</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8005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0,07125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Фальшстіни на металевому каркасі</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258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обшивки стін гіпсокартонними листами</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[фальшстіни] по металевому каркасу</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2273,71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259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Вилучаються витрати по заповненню каркасів стін</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мінераловатними плитами при товщині заповнення 50</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-2273,71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260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Листи гiпсокартоннi для перегородок із вологостійкого</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гіпсокартону 12 мм, аналог Knauf</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2386,65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261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Профіль холодногнутий стійковий CD 60/27, аналог  </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Knauf</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4091,4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262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Профіль холодногнутий напрямний UD 28х27, аналог </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Knauf</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1977,51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263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Пiдвiс прямий CD 60/27, аналог  Knauf</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4091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264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Дюбель-цвях 6х40 мм ДБМ (потай)</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15160,11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265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Саморіз Кнауф для кріплення металу LN 3,5x9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2043,9</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266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Саморіз Кнауф для кріплення гіпсокартону TN 3,5х25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38641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267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Стрічка д/швів ГКП 45х 20 м самоклеюча армуюча</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(серпянка)</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м.п.</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1954,78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268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Стрічка ущільнювальна  шириною 30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1977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269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Шпаклівка гіпсова на шов, аналог Knauf Uniflot</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713,722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270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Грунтовка "Knauf Tiefengrund"</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19,7751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Фальстіни на клею</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271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Поліпшене фарбування клейовими розчинами стін</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всередині приміщень по підготовленій поверхні</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974,45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272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Фарба грунтуюча  Ceresit  CT 16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730,8375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273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обшивки стін гіпсокартонними і</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гіпсоволокнистими листами на клеї</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974,45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274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Листи гiпсокартоннi для перегородок із вологостійкого</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гіпсокартону 12 мм, аналог Knauf</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1022,7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275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Стрічка д/швів ГКП 45х 20 м самоклеюча армуюча</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(серпянка)</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м.п.</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837,64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276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Шпаклівка гіпсова на шов, аналог Knauf Uniflot</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305,836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277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Клей для гіпсокартону Knauf PERLFIX</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4967,4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278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Грунтовка "Knauf Tiefengrund"</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8,5712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279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Дюбель-цвях 6х60 мм ДБМ (потай)</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1948,9</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Перегородки  KNAUF (система С112)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280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перегородок на металевому однорядному</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каркасі з обшивкою гіпсокартонними листами у два</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шари з ізоляцією у житлових і громадських будівлях</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1907,53</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281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Базальтова вата BauGut AKUSTIK 45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м3</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196,47559</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lastRenderedPageBreak/>
              <w:t>282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Гіпсокартон  Knauf 12мм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8011,626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283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Профіль холодногнутий напрямний UW 100 (0,6 мм),</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аналог  Knauf</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1582,81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284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Профіль холодногнутий стійковий CW 100 (0,6 мм),</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аналог   Knauf</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4595,87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285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Саморіз Кнауф для кріплення гіпсокартону TN 3,5х25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11575,49</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286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Саморіз Кнауф для кріплення металу TN 3,5х35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97829,1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287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Саморіз Кнауф для кріплення металу LN 3,5x9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11575,49</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288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Шпаклівка гіпсова на шов, аналог Knauf Uniflot</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2078,63</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289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Стрічка д/швів ГКП 45х 20 м самоклеюча армуюча</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(серпянка)</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м.п.</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5797,28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290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Дюбель-цвях 6х40 мм ДБМ (потай)</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4767,5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291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Стрічка ущільнювальна  шириною 30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3814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292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Грунтовка "Knauf Tiefengrund"</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64,838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293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Звукоізоляційна стрічка з пінополіуретану,  аналог</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Dichtungsband (Діхтунг) KNAUF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2746,08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Перегородки  KNAUF (система С116)</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294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перегородок на металевому дворядному</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каркасі з обшивкою гіпсокартонними листами або</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гіпсоволокнистими плитами у два шари з ізоляцією  у</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житлових і громадських будівлях</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391,32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295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Базальтова вата BauGut AKUSTIK 45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м3</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40,30596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296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Гіпсокартон  Knauf 12мм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1643,544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297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Профіль холодногнутий напрямний UW 100 (0,6 мм),</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аналог  Knauf</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649,5912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298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Профіль холодногнутий стійковий CW 100 (0,6 мм),</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аналог   Knauf</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1884,62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299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Саморіз Кнауф для кріплення гіпсокартону TN 3,5х25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2373,37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300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Саморіз Кнауф для кріплення металу TN 3,5х35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24398,4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301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Саморіз Кнауф для кріплення металу LN 3,5x9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2373,37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302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Шпаклівка гіпсова на шов, аналог Knauf Uniflot</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426,19</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303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Стрічка д/швів ГКП 45х 20 м самоклеюча армуюча</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(серпянка)</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м.п.</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1188,64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304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Дюбель-цвях 6х40 мм ДБМ (потай)</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1955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305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Стрічка ущільнювальна  шириною 30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782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306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Грунтовка "Knauf Tiefengrund"</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13,294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307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Звукоізоляційна стрічка з пінополіуретану,  аналог</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Dichtungsband (Діхтунг) KNAUF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1126,08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Перегородки  із газоблоку</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308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перегородок з газобетонних блоків</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товщиною 150 мм при висоті поверху до 4 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584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309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Мурування внутрішніх стін в монолітно-каркасних</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будівлях з газобетонних блоків</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м3</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21,95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310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Газобетонний блок UDK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м3</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108,3555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311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Клей для блоків Ceresit "CT 20" Газоблок і Піноблоків</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2736,25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312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Бітумно полімерний рулоний матеріал для гідроізоляції</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59,99</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313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Монтажна піна Ceresit TS 62 професійна універсальна</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117,1115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314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Готування цементного розчину вручну</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м3</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0,6718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315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Суміш універсальна Ceresit(або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1206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316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Очищення вручну внутрішніх поверхонь стель від</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вапняної фарби</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73,26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317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Обробка поверхонь антибактеріальним грунтовим</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розчином, аналог Ceresit CT-99</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73,26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318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Ґрунтовка фунгіцидна Ceresit CT 99 антимікробна (або</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6,5934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319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Підготовка бетонних поверхонь, що підлягають ремонту:</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стельові поверхні з оголенням арматури</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73,26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Полімерцементний адгезійний та антикоррозійний</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розчин Ceresit  СD 30</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366,3</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поновленого захисного шару бетонних та</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залізобетонних конструкцій при товщині шару</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ремонтного матеріалу 10 мм: стельові поверхні</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73,26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Крупнозерниста ремонтно-відновлювальна суміш</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lastRenderedPageBreak/>
              <w:t>Ceresit  CD 22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lastRenderedPageBreak/>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1465,2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Додавати на кожні наступні 10 мм збільшення товщини</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одного ремонтного шару горизонтальних поверхонь</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бетонних та залізобетонних конструкцій</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73,26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Крупнозерниста ремонтно-відновлювальна суміш</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Ceresit  CD 22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1465,2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Шпаклювання стін</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24,64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Шпаклівка Ceresit полімерцементна армована CT 29</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44,352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Грунтовка  глибокопроникна  безбарвна Ceresit  CT 17</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супер</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3,54816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декоративно-мозаїчної полімерної</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штукатурки, аналог Сeresit CT 77, зерно 0,8 - 1,2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24,64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329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Фарба грунтуюча  Ceresit  CT 16 (затонована)</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18,48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Штукатурка декоративно-мозаїчна полімерна  Ceresit </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СT 77, зерно 0,8 - 1,2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73,92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Свердління отворів для встановлення кріплення.</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(Свердління кільцевими алмазними свердлами з</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застосуванням охолоджувальної рідини /води/ в</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залізобетонних конструкціях вертикальних отворів</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глибиною 200 мм, діаметром 20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53</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Установлення металевої огорожі без поручня</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53,5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Огородження із нержавіючої сталі комплектна поставка.</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53,5</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Очищення вручну внутрішніх поверхонь стель від</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вапняної фарби</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147,68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Обробка поверхонь антибактеріальним грунтовим</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розчином, аналог Ceresit CT-99</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147,68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Ґрунтовка фунгіцидна Ceresit CT 99 антимікробна (або</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13,2912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Підготовка бетонних поверхонь, що підлягають ремонту:</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стельові поверхні з оголенням арматури</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147,68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Полімерцементний адгезійний та антикоррозійний</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розчин Ceresit  СD 30</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738,4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339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поновленого захисного шару бетонних та</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залізобетонних конструкцій при товщині шару</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ремонтного матеріалу 10 мм: стельові поверхні</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147,68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340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Крупнозерниста ремонтно-відновлювальна суміш</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Ceresit  CD 22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2953,6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341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Додавати на кожні наступні 10 мм збільшення товщини</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одного ремонтного шару горизонтальних поверхонь</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бетонних та залізобетонних конструкцій</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147,68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342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Крупнозерниста ремонтно-відновлювальна суміш</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Ceresit  CD 22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2953,6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343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Декоративне штукатурення фасадів</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147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344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Ґрунтувальна фарба адгезійна Ceresit СТ 15 silicone з</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додаванням кольору(або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110,76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345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Штукатурка декоративна силікон-силікатна "камінцева"</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Ceresit  СT 174, зерно 1,5 мм з додаванням кольору</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413,504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346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стяжок цементних товщиною 20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98,24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347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Додавати або виключати на кожні 5 мм зміни товщини</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стяжок цементних до 50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98,24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348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Армування стяжки дротяною сіткою</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98,24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349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Фіксатор Піраміда 30х40 мм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442,08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350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Сітка металева 4ВР1   100_100</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10806,4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351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стяжок самовирівнювальних з суміші</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Ceresit C 69 товщиною 5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98,24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352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Додавати на кожний 1 мм товщини стяжок</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самовирівнювальних з суміші Cerezit CN-69 (додавати</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до загальної товщини 6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98,24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353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Ґрунтовка адгезійна Ceresit R777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19,35328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354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Ремонтна суміш Ceresit RS 88</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7,41712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355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Самовирівнююча суміш Ceresit СN 69</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1060,992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356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Улаштування покриттів з керамічних плиток на розчині із</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сухої клеючої суміші, аналог Ceresit СМ 117 pro,</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lastRenderedPageBreak/>
              <w:t>кількість плиток в 1 м2 до 7 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lastRenderedPageBreak/>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98,24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357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 xml:space="preserve">Ґрунтовка адгезійна Ceresit R777 </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19,648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358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Фуга Ceresit CE 43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39,88544</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359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Клей для плитки Ceresit CM 117 Flex 25 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кг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638,56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360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Плитка Golden Tile Lofty сірий 4L2830 40х40 (або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100,2048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361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Свердління отворів для встановлення кріплення.</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(Свердління кільцевими алмазними свердлами з</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застосуванням охолоджувальної рідини /води/ в</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залізобетонних конструкціях вертикальних отворів</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глибиною 200 мм, діаметром 20 мм)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362</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Установлення металевої огорожі без поручня</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112,7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363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Огородження із нержавіючої сталі комплектна поставка.</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м</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112,7</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364</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Установлення люка</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365</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Монтажна піна Ceresit  TS 62 професійна універсальна</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балон</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366</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Металевий утепленний люк на покрівлю протипожежний</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367</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Заповнення дверних прорізів дверними блоками із</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застосуванням анкерів і монтажної піни</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блок</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368</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Двері протипожежні металеві глухі ДМП ЕІ30</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ЄвроСтандарт, полімерне порошкове напилення</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(антивандальне),2 металевих     листа гнутого перетину</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товщиною 1,5 мм кожен. Ширина полотна 800-1000мм.</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369</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Монтажна піна Ceresit TS 62 професійна універсальна</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(або аналог)</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1,092</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370</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Герметик силіконовий універсальний нейтральний</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прозорий, аналог Ceresit CS 16</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л</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0,18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371</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Анкер рамний 10х152</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шт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16</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372</w:t>
            </w:r>
          </w:p>
        </w:tc>
        <w:tc>
          <w:tcPr>
            <w:tcW w:w="5387" w:type="dxa"/>
            <w:tcBorders>
              <w:top w:val="nil"/>
              <w:left w:val="single" w:sz="4" w:space="0" w:color="auto"/>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Навантаження сміття екскаваторами на автомобілі-</w:t>
            </w:r>
          </w:p>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самоскиди, місткість ковша екскаватора 0,25 м3.</w:t>
            </w:r>
          </w:p>
        </w:tc>
        <w:tc>
          <w:tcPr>
            <w:tcW w:w="1418" w:type="dxa"/>
            <w:tcBorders>
              <w:top w:val="nil"/>
              <w:left w:val="single" w:sz="4" w:space="0" w:color="auto"/>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т</w:t>
            </w:r>
          </w:p>
        </w:tc>
        <w:tc>
          <w:tcPr>
            <w:tcW w:w="1418" w:type="dxa"/>
            <w:tcBorders>
              <w:top w:val="nil"/>
              <w:left w:val="single" w:sz="4" w:space="0" w:color="auto"/>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20</w:t>
            </w:r>
          </w:p>
        </w:tc>
        <w:tc>
          <w:tcPr>
            <w:tcW w:w="1418" w:type="dxa"/>
            <w:tcBorders>
              <w:top w:val="nil"/>
              <w:left w:val="single" w:sz="4" w:space="0" w:color="auto"/>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373</w:t>
            </w:r>
          </w:p>
        </w:tc>
        <w:tc>
          <w:tcPr>
            <w:tcW w:w="5387"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Навантаження сміття вручну</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т</w:t>
            </w:r>
          </w:p>
        </w:tc>
        <w:tc>
          <w:tcPr>
            <w:tcW w:w="1418" w:type="dxa"/>
            <w:tcBorders>
              <w:top w:val="nil"/>
              <w:left w:val="single" w:sz="4" w:space="0" w:color="auto"/>
              <w:bottom w:val="nil"/>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1,568</w:t>
            </w:r>
          </w:p>
        </w:tc>
        <w:tc>
          <w:tcPr>
            <w:tcW w:w="1418" w:type="dxa"/>
            <w:tcBorders>
              <w:top w:val="nil"/>
              <w:left w:val="single" w:sz="4" w:space="0" w:color="auto"/>
              <w:bottom w:val="nil"/>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single" w:sz="4" w:space="0" w:color="auto"/>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374</w:t>
            </w:r>
          </w:p>
        </w:tc>
        <w:tc>
          <w:tcPr>
            <w:tcW w:w="5387" w:type="dxa"/>
            <w:tcBorders>
              <w:top w:val="nil"/>
              <w:left w:val="single" w:sz="4" w:space="0" w:color="auto"/>
              <w:bottom w:val="single" w:sz="4" w:space="0" w:color="auto"/>
              <w:right w:val="single" w:sz="4" w:space="0" w:color="auto"/>
            </w:tcBorders>
            <w:vAlign w:val="center"/>
          </w:tcPr>
          <w:p w:rsidR="00BD1AE4" w:rsidRPr="00604B14" w:rsidRDefault="00BD1AE4" w:rsidP="000B6535">
            <w:pPr>
              <w:keepLines/>
              <w:autoSpaceDN w:val="0"/>
              <w:rPr>
                <w:rFonts w:ascii="Arial" w:hAnsi="Arial" w:cs="Arial"/>
                <w:b w:val="0"/>
                <w:spacing w:val="-3"/>
                <w:sz w:val="20"/>
                <w:szCs w:val="20"/>
              </w:rPr>
            </w:pPr>
            <w:r w:rsidRPr="00604B14">
              <w:rPr>
                <w:rFonts w:ascii="Arial" w:hAnsi="Arial" w:cs="Arial"/>
                <w:b w:val="0"/>
                <w:spacing w:val="-3"/>
                <w:sz w:val="20"/>
                <w:szCs w:val="20"/>
              </w:rPr>
              <w:t>Перевезення сміття до 22 км</w:t>
            </w:r>
          </w:p>
        </w:tc>
        <w:tc>
          <w:tcPr>
            <w:tcW w:w="1418" w:type="dxa"/>
            <w:tcBorders>
              <w:top w:val="nil"/>
              <w:left w:val="single" w:sz="4" w:space="0" w:color="auto"/>
              <w:bottom w:val="single" w:sz="4" w:space="0" w:color="auto"/>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т</w:t>
            </w:r>
          </w:p>
        </w:tc>
        <w:tc>
          <w:tcPr>
            <w:tcW w:w="1418" w:type="dxa"/>
            <w:tcBorders>
              <w:top w:val="nil"/>
              <w:left w:val="single" w:sz="4" w:space="0" w:color="auto"/>
              <w:bottom w:val="single" w:sz="4" w:space="0" w:color="auto"/>
              <w:right w:val="single" w:sz="4"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21,568</w:t>
            </w:r>
          </w:p>
        </w:tc>
        <w:tc>
          <w:tcPr>
            <w:tcW w:w="1418" w:type="dxa"/>
            <w:tcBorders>
              <w:top w:val="nil"/>
              <w:left w:val="single" w:sz="4" w:space="0" w:color="auto"/>
              <w:bottom w:val="single" w:sz="4" w:space="0" w:color="auto"/>
              <w:right w:val="single" w:sz="12" w:space="0" w:color="auto"/>
            </w:tcBorders>
            <w:vAlign w:val="center"/>
          </w:tcPr>
          <w:p w:rsidR="00BD1AE4" w:rsidRPr="00604B14" w:rsidRDefault="00BD1AE4" w:rsidP="000B6535">
            <w:pPr>
              <w:keepLines/>
              <w:autoSpaceDN w:val="0"/>
              <w:rPr>
                <w:rFonts w:ascii="Arial" w:hAnsi="Arial" w:cs="Arial"/>
                <w:b w:val="0"/>
                <w:sz w:val="16"/>
                <w:szCs w:val="16"/>
              </w:rPr>
            </w:pPr>
            <w:r w:rsidRPr="00604B14">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w:t>
            </w:r>
          </w:p>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FB1C36" w:rsidRDefault="00BD1AE4" w:rsidP="000B6535">
            <w:pPr>
              <w:keepLines/>
              <w:autoSpaceDN w:val="0"/>
              <w:rPr>
                <w:rFonts w:ascii="Arial" w:hAnsi="Arial" w:cs="Arial"/>
                <w:b w:val="0"/>
                <w:spacing w:val="-3"/>
                <w:sz w:val="20"/>
                <w:szCs w:val="20"/>
              </w:rPr>
            </w:pPr>
          </w:p>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Одиниця</w:t>
            </w:r>
          </w:p>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Примітка</w:t>
            </w:r>
          </w:p>
        </w:tc>
      </w:tr>
      <w:tr w:rsidR="00BD1AE4"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5</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Розбирання покриття підлоги асфальтової і</w:t>
            </w:r>
          </w:p>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асфальтобетонної</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141,75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2</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(Демонтаж) Улаштування ущільнених трамбівками</w:t>
            </w:r>
          </w:p>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підстилаючих щебеневих шарів</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9,92</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3</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Відбивання штукатурки з поверхонь цегляних стовпів,</w:t>
            </w:r>
          </w:p>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колон, пілястр</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90,94</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lang w:val="en-US"/>
              </w:rPr>
              <w:t>.</w:t>
            </w:r>
          </w:p>
        </w:tc>
        <w:tc>
          <w:tcPr>
            <w:tcW w:w="1418" w:type="dxa"/>
            <w:tcBorders>
              <w:top w:val="nil"/>
              <w:left w:val="single" w:sz="4" w:space="0" w:color="auto"/>
              <w:bottom w:val="nil"/>
              <w:right w:val="single" w:sz="4" w:space="0" w:color="auto"/>
            </w:tcBorders>
            <w:vAlign w:val="center"/>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4</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Риття траншеї вздовж цоколю. Розробка ґрунту вручну в</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траншеях глибиною до 2 м без кріплень з укосами, група</w:t>
            </w:r>
          </w:p>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ґрунтів 2</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120,49</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5</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Очищення поверхонь щітками</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127,57</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6</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Ґрунтування цоколю</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127,57</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7</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Грунтовка  глибокопроникна  безбарвна Ceresit  CT 17</w:t>
            </w:r>
          </w:p>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супер</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19,1355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8</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Улаштування основи під штукатурку з металевої сітки по</w:t>
            </w:r>
          </w:p>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цегляних та бетонних поверхнях</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127,57</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9</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Сітка зварна оцинкована 20x20x1 мм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140,327</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10</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Гіпсові в'яжучі Г-3 (Гіпс будівельний Г-5 )</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0,318925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11</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Поліпшене штукатурення поверхні цоколю</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127,57</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12</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Готування цементного розчину вручну</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2,42383</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13</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Штукатурка Polimin ШЦ-2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3634,5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14</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Улаштування вертикальної двокомпонентної</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полімерцементної обмазувальної гідроізоляції із</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застосуванням матеріалів ТМ Ceresit за 2 рази</w:t>
            </w:r>
          </w:p>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товщиною 2,5 мм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127,58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15</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Грунтовка  глибокопроникна  безбарвна Ceresit  CT 17</w:t>
            </w:r>
          </w:p>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супер</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25,516</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16</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Гідроізоляційна суміш Ceresit CR 66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637,9</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17</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Улаштування теплоізоляції вертикальних будівельних</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lastRenderedPageBreak/>
              <w:t>конструкцій з дрібноштучних стінових матеріалів із</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застосуванням системи утеплення CERESIT ППС [без</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опорядження] при товщині мінераловатних плит від 50</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мм до 120 мм (товщина екструдованого полістиролу 100</w:t>
            </w:r>
          </w:p>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мм)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lastRenderedPageBreak/>
              <w:t xml:space="preserve"> 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127,58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18</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Грунтовка  глибокопроникна  безбарвна Ceresit  CT 17</w:t>
            </w:r>
          </w:p>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супер</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51,032</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19</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Сумiш ППС (для приклеювання пiнополiстирольних</w:t>
            </w:r>
          </w:p>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плит) Ceresit СT 83</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z w:val="20"/>
                <w:szCs w:val="20"/>
              </w:rPr>
            </w:pPr>
            <w:r w:rsidRPr="00FB1C36">
              <w:rPr>
                <w:rFonts w:ascii="Arial" w:hAnsi="Arial" w:cs="Arial"/>
                <w:b w:val="0"/>
                <w:spacing w:val="-3"/>
                <w:sz w:val="20"/>
                <w:szCs w:val="20"/>
              </w:rPr>
              <w:t>765,48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20</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Екструдований пінополістирол товщиною 100 мм,XPS</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CARBON ECO 1180х580х100  (або аналог) </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140,338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21</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Дюбелі фасадні з металевим цвяхом та термоголовкою</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Ceresit  CT 335 KI-200N, ( або аналог) </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1031</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22</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Армуюча сітка Ceresit  СT 325 для систем утеплення</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146,717</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23</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Сумiш ППС (для приклеювання та захисту</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пiнополiстирольних плит) Ceresit СT 85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765,48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24</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Улаштування  додаткового захисного армувального</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шару товщиною 3 мм при теплоізоляції зовнішніх</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стінових будівельних конструкцій  із застосуванням</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систем утеплення CERESIT MB чи CERESIT ППС</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 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127,58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25</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Сумiш ППС (для приклеювання та захисту</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пiнополiстирольних плит) Ceresit СT 85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510,32</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26</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Армуюча сітка Ceresit  СT 325 для систем утеплення</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146,717</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27</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Улаштування вертикальної двокомпонентної</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полімерцементної обмазувальної гідроізоляції із</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застосуванням матеріалів ТМ Ceresit за 2 рази</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товщиною 2,5 мм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127,58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28</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Грунтовка  глибокопроникна  безбарвна Ceresit  CT 17</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супер</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25,516</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29</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Гідроізоляційна суміш Ceresit CR 66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637,9</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30</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Покриття плит з полістиролу шиповидною мембраною.</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Ізоляція плоских та криволінійних поверхонь листами із</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спіненого каучуку, поліетилену</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 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127,58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31</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Шиповидна мембрана Ізоліт Profi 0,6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130,38676</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32</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Клей для мембран   DELTA-THAN 310 мл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балон</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33</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Засипка вручну траншей, пазух котлованів і ям, група</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ґрунтів 1</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105,18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34</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Ущільнення ґрунту пневматичними трамбівками, група</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ґрунтів 1, 2</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105,18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35</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Розроблення ґрунту з навантаженням на автомобілі-</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самоскиди екскаваторами одноковшовими дизельними</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на пневмоколісному ходу з ковшом місткістю 0,25 м3,</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група ґрунтів 1</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15,3096</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36</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Перевезення ґрунту до 22 км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27,54</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37</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Робота на відвалі, група ґрунтів 1</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15,3</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38</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Розробка ґрунту вручну в траншеях глибиною до 2 м без</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кріплень з укосами, група ґрунтів 2</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56,7</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39</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Розроблення ґрунту з навантаженням на автомобілі-</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самоскиди екскаваторами одноковшовими дизельними</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на пневмоколісному ходу з ковшом місткістю 0,25 м3,</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група ґрунтів 1</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56,7</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40</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Перевезення ґрунту до 22 км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102,06</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41</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Робота на відвалі, група ґрунтів 1</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56,7</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42</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Улаштування вимощення з бетону товщиною покриття</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10 см (з улаштуванням основи з піску-10 см та щебеню -</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6 см )</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141,75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43</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Суміші бетонні готові важкі, клас бетону В15 [М200],</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крупність заповнювача більше 20 до 40 мм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15,876</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44</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Армування вимощення дротяною сіткою</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141,75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45</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Сітка композитна Rebar 3 мм 100х100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155,925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46</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Фіксатор Піраміда 30х40 мм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638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47</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Установлення бетонних бортових каменів на бетонну</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lastRenderedPageBreak/>
              <w:t>основу, за ширини борту у верхній його частині до 100</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lastRenderedPageBreak/>
              <w:t xml:space="preserve"> м</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95,26</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48</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Суміші бетонні готові важкі, клас бетону В15 [М200],</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крупність заповнювача більше 40 мм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4,57248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49</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Поребрик  БР.100.20.8</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95,26</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50</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Улаштування покриття з фігурних елементів мощення з</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приготуванням піщано-цементної суміші тротуарів,</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шириною до 2 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 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141,75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51</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Портландцемент загальнобудівельного призначення</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бездобавковий, марка 400</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0,864675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52</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Пісок природний, збагачений</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0,439425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53</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Пісок природний, рядовий</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7,867125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54</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Плити бетонні тротуарні фігурні, товщина 70 мм, бетон</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В30 [М400] [МРЗ200]</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148,41225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55</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Круг відрізний алмазний, діаметр 230 мм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2,26</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56</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Заповнення стику вимощення і утеплення фасаду</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 шва</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57</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Шнур бентонітовий SANPOL для гідроізоляції та</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герметизації робочих швів 5 мп 15х25 мм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99,75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58</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Герметик фасадний для герметизації швів, аналог</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SOUDAL SILIRUB WS l 600 мл</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2,85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59</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Очищення поверхонь щітками</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97,42</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60</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Ґрунтування цоколю</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97,42</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61</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Ґрунтовка фунгіцидна Ceresit CT 99 антимікробна (або</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8,7678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62</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Улаштування основи під штукатурку з металевої сітки по</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цегляних та бетонних поверхнях</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97,42</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63</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Сітка зварна оцинкована 20x20x1 мм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107,162</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64</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Гіпсові в'яжучі Г-3 (Гіпс будівельний Г-5 )</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0,24355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65</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Поліпшене штукатурення поверхні цоколю</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97,42</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66</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Готування цементного розчину вручну</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1,85098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67</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Штукатурка Polimin ШЦ-2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2775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68</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Улаштування теплоізоляції вертикальних будівельних</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конструкцій з дрібноштучних стінових матеріалів із</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застосуванням системи утеплення CERESIT ППС [без</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опорядження] при товщині мінераловатних плит від 50</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мм до 120 мм (товщина екструдованого полістиролу 100</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 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97,42</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69</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Грунтовка  глибокопроникна  безбарвна Ceresit  CT 17</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супер</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0,38968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70</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Сумiш ППС (для приклеювання пiнополiстирольних</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плит) Ceresit СT 83</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584,52</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71</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Екструдований пінополістирол товщиною 100 мм,XPS</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CARBON ECO 1180х580х100  (або аналог) </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107,162</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72</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Дюбелі фасадні з металевим цвяхом та термоголовкою</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Ceresit  CT 335 KI-200N, ( або аналог) </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787</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73</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Армуюча сітка Ceresit  СT 325 для систем утеплення</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112,033</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74</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Сумiш ППС (для приклеювання та захисту</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пiнополiстирольних плит) Ceresit СT 85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584,52</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75</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Ceresit D/03 СТ340 профіль кутовий із ПВХ із</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вбудованою склосіткою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п.м.</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12,1</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76</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Улаштування  додаткового захисного армувального</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шару товщиною 3 мм при теплоізоляції зовнішніх</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стінових будівельних конструкцій  із застосуванням</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систем утеплення CERESIT MB чи CERESIT ППС</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 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97,42</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77</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Сумiш ППС (для приклеювання та захисту</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пiнополiстирольних плит) Ceresit СT 85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389,68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78</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Армуюча сітка Ceresit  СT 325 для систем утеплення</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112,033</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79</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Улаштування вертикальної двокомпонентної</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полімерцементної обмазувальної гідроізоляції із</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застосуванням матеріалів ТМ Ceresit за 2 рази</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товщиною 2,5 мм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97,42</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80</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Грунтовка  глибокопроникна  безбарвна Ceresit  CT 17</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lastRenderedPageBreak/>
              <w:t>супер</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lastRenderedPageBreak/>
              <w:t>л</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19,484</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81</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Гідроізоляційна суміш Ceresit CR 66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487,1</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82</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Заповнення стику в утепленні фасаду (між мінеральною</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ватою та екструдованим полістиролом)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 шва</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92,5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83</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Джгут ущільнювальний 30 мм із спіненого поліетилену</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для герметизації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92,5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84</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Герметик фасадний для герметизації швів, аналог</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SOUDAL SILIRUB WS l 600 мл</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2,85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85</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Монтажна піна Ceresit TS 62 професійна універсальна</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9,25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86</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Улаштування декоративно-мозаїчної полімерної</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штукатурки по зовнішніх стінових конструкціях,</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утеплених із застосуванням систем CERESIT MB чи</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CERESIT ППС, штукатурка декоративно-мозаїчна</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полімерна  Сeresit CT 77, зерно 1,2 - 1,6 мм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 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97,42</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87</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Фарба грунтуюча  Ceresit  CT 16 з додаванням кольору</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73,065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88</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Декоративна штукатурка мозаїчна Ceresit CT 77 1D 0,8-</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1,2 мм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438,39</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 </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 </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 </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89</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Грунтування стін антибактеріцідною грунтовкою.</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Антисептування водними розчинами стін</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2278,16</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90</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Ґрунтовка фунгіцидна Ceresit CT 99 антимікробна (або</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205,0344</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91</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Поліпшене штукатурення цементно-вапняним розчином</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по каменю стін вручну</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227,8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92</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Готування цементного розчину вручну</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4,30542</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93</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Штукатурка Polimin ШЦ-2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6450</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94</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Улаштування теплоізоляції вертикальних будівельних</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конструкцій з дрібноштучних стінових матеріалів із</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застосуванням системи утеплення CERESIT MB [без</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опорядження] при товщині мінераловатних плит від 120</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мм до 170 мм (мінеральна вата товщиною 150 мм)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 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2278,16</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95</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Грунтовка  глибокопроникна  безбарвна Ceresit  CT 17</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супер</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911,264</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96</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Суміш для приклеювання та армування Ceresit CT 190</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27337,92</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97</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Плити теплоізоляційніг Izovat товщиною 150мм </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міцністю на стиск 0,03 МПа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2505,976</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98</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Дюбелі фасадні з металевим цвяхом та термоголовкою</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Ceresit  CT 335 KI-200N, ( або аналог) </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18408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99</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Армуюча сітка Ceresit  СT 325 для систем утеплення</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2619,884</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100</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Ceresit D/03 СТ340 профіль кутовий із ПВХ із</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вбудованою склосіткою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п.м.</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325,05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101</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Профіль кутовий з сіткою зі скловолокна і крапельником</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CT 340 D/29.2</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229,38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102</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Профіль стартовий (цокольний) алюмінієвий</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перфорований 150 мм, аналог Masterplast</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Thermomaster US 150 мм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п.м.</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92,5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103</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Профіль примикаючий віконний з склосіткою СТ340А/03</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п.м.</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962,76</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104</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Улаштування декоративної штукатурки «камінцевої» по</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зовнішніх стінових конструкціях, утеплених із</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застосуванням систем CERESIT MB чи CERESIT ППС,</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штукатурка декоративна «камінцева» Сeresit CT 174,</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зерно 1,5 мм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 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2278,16</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105</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Ґрунтувальна фарба адгезійна Ceresit СТ 15 silicone з</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додаванням кольору(або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1708,62</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106</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Штукатурка декоративна силікон-силікатна "камінцева"</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Ceresit  СT 174, зерно 1,5 мм з додаванням кольору</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6378,848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107</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Улаштування захисного армувального шару товщиною 3</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мм зовнішніх стінових будівельних конструкцій (злив)</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без утеплення утеплення CERESIT MB чи CERESIT</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lastRenderedPageBreak/>
              <w:t>ППС (заведення склосітки на ширину відливу (150 мм по</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торцю утеплювача)</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lastRenderedPageBreak/>
              <w:t xml:space="preserve"> 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38,99</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108</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Армуюча сітка Ceresit  СT 325 для систем утеплення</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44,8385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109</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Суміш для приклеювання та армування Ceresit CT 190</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155,96</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110</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Улаштування горизонтальної двокомпонентної</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полімерцементної обмазувальної гідроізоляції із</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застосуванням матеріалів ТМ Ceresit за 2 рази</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товщиною 2,5 мм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38,99</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111</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Грунтовка  глибокопроникна  безбарвна Ceresit  CT 17</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супер</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7,798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112</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Гідроізоляційна суміш Ceresit CR 66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194,95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113</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Обклеювання під відливами гідроізоляційною</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самоклеючою стрічкою</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 шва</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237,33</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114</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Двухстороння герметизувальна (бутилкаучукова) стрічка</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К-2 шириною 25мм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237,33</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115</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Герметик фасадний для герметизації швів, аналог</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SOUDAL SILIRUB WS l 600 мл</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7,125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116</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Улаштування з листової підвіконних відливів</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237,33</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117</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Відлив з оцинкованої сталі з полімерним покриттям,</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шириною до 300 мм, аналог Rannila</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261,063</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118</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Шуруп універсальний 4,0х25</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1186,65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 </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 </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 </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119</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Обклеювання по периметру зовнішніх прорізів</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полiвiнiлхлоридними стрічками</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163,67</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120</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Стрічка зовнішня гідроізоляційна ALENOR</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бутилкаучукова гідроізоляційна BT,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989,66</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121</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Стрічка ПСУС , аналог ALENOR internal (або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989,66</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122</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Грунтування прорізів</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163,67</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123</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Грунтовка  глибокопроникна  безбарвна Ceresit  CT 17</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супер</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32,734</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124</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Улаштування захисного армувального шару товщиною 3</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мм зовнішніх стінових будівельних конструкцій</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(зовнішніх укосів) без утеплення (заведення склосітки на</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ширину укосу ( по торцю утеплювача 150 мм)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 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163,67</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125</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Армуюча сітка Ceresit  СT 325 для систем утеплення</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188,2205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126</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Суміш для приклеювання та армування Ceresit CT 190</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654,68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127</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Улаштування декоративної штукатурки «камінцевої» по</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зовнішніх стінових конструкціях, утеплених із</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застосуванням систем CERESIT MB чи CERESIT ППС,</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штукатурка декоративна «камінцева» Сeresit CT 174,</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зерно 1,5 мм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 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163,67</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128</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Ґрунтувальна фарба адгезійна Ceresit СТ 15 silicone з</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додаванням кольору(або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122,7525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129</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Штукатурка декоративна силікон-силікатна "камінцева"</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Ceresit  СT 174, зерно 1,5 мм з додаванням кольору</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458,276</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130</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Улаштування захисного армувального шару товщиною 3</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мм зовнішніх стінових будівельних конструкцій</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(зовнішніх укосів ПАРАПЕТУ) без утеплення (заведення</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склосітки на ширину укосу ( по торцю утеплювача 150</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мм)</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 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13,875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131</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Армуюча сітка Ceresit  СT 325 для систем утеплення</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15,95625</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132</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Суміш для приклеювання та армування Ceresit CT 190</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55,48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133</w:t>
            </w:r>
          </w:p>
        </w:tc>
        <w:tc>
          <w:tcPr>
            <w:tcW w:w="5387" w:type="dxa"/>
            <w:tcBorders>
              <w:top w:val="nil"/>
              <w:left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Встановлення  і знімання інвентарних сходів та</w:t>
            </w:r>
          </w:p>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стоякових трубчастих лісів</w:t>
            </w:r>
          </w:p>
        </w:tc>
        <w:tc>
          <w:tcPr>
            <w:tcW w:w="1418" w:type="dxa"/>
            <w:tcBorders>
              <w:top w:val="nil"/>
              <w:left w:val="single" w:sz="4" w:space="0" w:color="auto"/>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м2</w:t>
            </w:r>
          </w:p>
        </w:tc>
        <w:tc>
          <w:tcPr>
            <w:tcW w:w="1418" w:type="dxa"/>
            <w:tcBorders>
              <w:top w:val="nil"/>
              <w:left w:val="single" w:sz="4" w:space="0" w:color="auto"/>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2278,16</w:t>
            </w:r>
          </w:p>
        </w:tc>
        <w:tc>
          <w:tcPr>
            <w:tcW w:w="1418" w:type="dxa"/>
            <w:tcBorders>
              <w:top w:val="nil"/>
              <w:left w:val="single" w:sz="4" w:space="0" w:color="auto"/>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134</w:t>
            </w:r>
          </w:p>
        </w:tc>
        <w:tc>
          <w:tcPr>
            <w:tcW w:w="5387" w:type="dxa"/>
            <w:tcBorders>
              <w:top w:val="nil"/>
              <w:left w:val="nil"/>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Навантаження сміття вручну</w:t>
            </w:r>
          </w:p>
        </w:tc>
        <w:tc>
          <w:tcPr>
            <w:tcW w:w="1418" w:type="dxa"/>
            <w:tcBorders>
              <w:top w:val="nil"/>
              <w:left w:val="single" w:sz="4" w:space="0" w:color="auto"/>
              <w:bottom w:val="nil"/>
              <w:right w:val="nil"/>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 xml:space="preserve"> т</w:t>
            </w:r>
          </w:p>
        </w:tc>
        <w:tc>
          <w:tcPr>
            <w:tcW w:w="1418" w:type="dxa"/>
            <w:tcBorders>
              <w:top w:val="nil"/>
              <w:left w:val="single" w:sz="4" w:space="0" w:color="auto"/>
              <w:bottom w:val="nil"/>
              <w:right w:val="single" w:sz="4" w:space="0" w:color="auto"/>
            </w:tcBorders>
          </w:tcPr>
          <w:p w:rsidR="00BD1AE4" w:rsidRPr="00FB1C36" w:rsidRDefault="00BD1AE4" w:rsidP="000B6535">
            <w:pPr>
              <w:keepLines/>
              <w:autoSpaceDN w:val="0"/>
              <w:rPr>
                <w:rFonts w:ascii="Arial" w:hAnsi="Arial" w:cs="Arial"/>
                <w:b w:val="0"/>
                <w:spacing w:val="-3"/>
                <w:sz w:val="20"/>
                <w:szCs w:val="20"/>
              </w:rPr>
            </w:pPr>
            <w:r w:rsidRPr="00FB1C36">
              <w:rPr>
                <w:rFonts w:ascii="Arial" w:hAnsi="Arial" w:cs="Arial"/>
                <w:b w:val="0"/>
                <w:spacing w:val="-3"/>
                <w:sz w:val="20"/>
                <w:szCs w:val="20"/>
              </w:rPr>
              <w:t>11,8</w:t>
            </w:r>
          </w:p>
        </w:tc>
        <w:tc>
          <w:tcPr>
            <w:tcW w:w="1418" w:type="dxa"/>
            <w:tcBorders>
              <w:top w:val="nil"/>
              <w:left w:val="single" w:sz="4" w:space="0" w:color="auto"/>
              <w:bottom w:val="nil"/>
              <w:right w:val="single" w:sz="12" w:space="0" w:color="auto"/>
            </w:tcBorders>
          </w:tcPr>
          <w:p w:rsidR="00BD1AE4" w:rsidRPr="00FB1C36" w:rsidRDefault="00BD1AE4" w:rsidP="000B6535">
            <w:pPr>
              <w:keepLines/>
              <w:autoSpaceDN w:val="0"/>
              <w:rPr>
                <w:rFonts w:ascii="Arial" w:hAnsi="Arial" w:cs="Arial"/>
                <w:b w:val="0"/>
                <w:sz w:val="16"/>
                <w:szCs w:val="16"/>
              </w:rPr>
            </w:pPr>
            <w:r w:rsidRPr="00FB1C3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single" w:sz="4" w:space="0" w:color="auto"/>
              <w:right w:val="single" w:sz="4" w:space="0" w:color="auto"/>
            </w:tcBorders>
          </w:tcPr>
          <w:p w:rsidR="00BD1AE4" w:rsidRPr="00FB1C36" w:rsidRDefault="00BD1AE4" w:rsidP="000B6535">
            <w:pPr>
              <w:keepLines/>
              <w:autoSpaceDN w:val="0"/>
              <w:rPr>
                <w:rFonts w:ascii="Arial" w:hAnsi="Arial" w:cs="Arial"/>
                <w:spacing w:val="-3"/>
                <w:sz w:val="20"/>
                <w:szCs w:val="20"/>
              </w:rPr>
            </w:pPr>
            <w:r>
              <w:rPr>
                <w:rFonts w:ascii="Arial" w:hAnsi="Arial" w:cs="Arial"/>
                <w:spacing w:val="-3"/>
                <w:sz w:val="20"/>
                <w:szCs w:val="20"/>
              </w:rPr>
              <w:t>135</w:t>
            </w:r>
          </w:p>
        </w:tc>
        <w:tc>
          <w:tcPr>
            <w:tcW w:w="5387" w:type="dxa"/>
            <w:tcBorders>
              <w:top w:val="nil"/>
              <w:left w:val="nil"/>
              <w:bottom w:val="single" w:sz="4" w:space="0" w:color="auto"/>
              <w:right w:val="nil"/>
            </w:tcBorders>
          </w:tcPr>
          <w:p w:rsidR="00BD1AE4" w:rsidRPr="00FB1C36" w:rsidRDefault="00BD1AE4" w:rsidP="000B6535">
            <w:pPr>
              <w:keepLines/>
              <w:autoSpaceDN w:val="0"/>
              <w:rPr>
                <w:rFonts w:ascii="Arial" w:hAnsi="Arial" w:cs="Arial"/>
                <w:spacing w:val="-3"/>
                <w:sz w:val="20"/>
                <w:szCs w:val="20"/>
              </w:rPr>
            </w:pPr>
            <w:r>
              <w:rPr>
                <w:rFonts w:ascii="Arial" w:hAnsi="Arial" w:cs="Arial"/>
                <w:spacing w:val="-3"/>
                <w:sz w:val="20"/>
                <w:szCs w:val="20"/>
              </w:rPr>
              <w:t>Перевезення сміття до 22 км</w:t>
            </w:r>
          </w:p>
        </w:tc>
        <w:tc>
          <w:tcPr>
            <w:tcW w:w="1418" w:type="dxa"/>
            <w:tcBorders>
              <w:top w:val="nil"/>
              <w:left w:val="single" w:sz="4" w:space="0" w:color="auto"/>
              <w:bottom w:val="single" w:sz="4" w:space="0" w:color="auto"/>
              <w:right w:val="nil"/>
            </w:tcBorders>
          </w:tcPr>
          <w:p w:rsidR="00BD1AE4" w:rsidRPr="00FB1C36" w:rsidRDefault="00BD1AE4" w:rsidP="000B6535">
            <w:pPr>
              <w:keepLines/>
              <w:autoSpaceDN w:val="0"/>
              <w:rPr>
                <w:rFonts w:ascii="Arial" w:hAnsi="Arial" w:cs="Arial"/>
                <w:spacing w:val="-3"/>
                <w:sz w:val="20"/>
                <w:szCs w:val="20"/>
              </w:rPr>
            </w:pPr>
            <w:r>
              <w:rPr>
                <w:rFonts w:ascii="Arial" w:hAnsi="Arial" w:cs="Arial"/>
                <w:spacing w:val="-3"/>
                <w:sz w:val="20"/>
                <w:szCs w:val="20"/>
              </w:rPr>
              <w:t>т</w:t>
            </w:r>
          </w:p>
        </w:tc>
        <w:tc>
          <w:tcPr>
            <w:tcW w:w="1418" w:type="dxa"/>
            <w:tcBorders>
              <w:top w:val="nil"/>
              <w:left w:val="single" w:sz="4" w:space="0" w:color="auto"/>
              <w:bottom w:val="single" w:sz="4" w:space="0" w:color="auto"/>
              <w:right w:val="single" w:sz="4" w:space="0" w:color="auto"/>
            </w:tcBorders>
          </w:tcPr>
          <w:p w:rsidR="00BD1AE4" w:rsidRPr="00FB1C36" w:rsidRDefault="00BD1AE4" w:rsidP="000B6535">
            <w:pPr>
              <w:keepLines/>
              <w:autoSpaceDN w:val="0"/>
              <w:rPr>
                <w:rFonts w:ascii="Arial" w:hAnsi="Arial" w:cs="Arial"/>
                <w:spacing w:val="-3"/>
                <w:sz w:val="20"/>
                <w:szCs w:val="20"/>
              </w:rPr>
            </w:pPr>
            <w:r>
              <w:rPr>
                <w:rFonts w:ascii="Arial" w:hAnsi="Arial" w:cs="Arial"/>
                <w:spacing w:val="-3"/>
                <w:sz w:val="20"/>
                <w:szCs w:val="20"/>
              </w:rPr>
              <w:t>11,8</w:t>
            </w:r>
          </w:p>
        </w:tc>
        <w:tc>
          <w:tcPr>
            <w:tcW w:w="1418" w:type="dxa"/>
            <w:tcBorders>
              <w:top w:val="nil"/>
              <w:left w:val="single" w:sz="4" w:space="0" w:color="auto"/>
              <w:bottom w:val="single" w:sz="4" w:space="0" w:color="auto"/>
              <w:right w:val="single" w:sz="12" w:space="0" w:color="auto"/>
            </w:tcBorders>
          </w:tcPr>
          <w:p w:rsidR="00BD1AE4" w:rsidRDefault="00BD1AE4" w:rsidP="000B6535">
            <w:pPr>
              <w:keepLines/>
              <w:autoSpaceDN w:val="0"/>
              <w:rPr>
                <w:rFonts w:ascii="Arial" w:hAnsi="Arial" w:cs="Arial"/>
                <w:sz w:val="16"/>
                <w:szCs w:val="16"/>
              </w:rPr>
            </w:pPr>
            <w:r>
              <w:rPr>
                <w:rFonts w:ascii="Arial" w:hAnsi="Arial" w:cs="Arial"/>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lastRenderedPageBreak/>
              <w:t>№</w:t>
            </w:r>
          </w:p>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Ч.ч.</w:t>
            </w:r>
          </w:p>
        </w:tc>
        <w:tc>
          <w:tcPr>
            <w:tcW w:w="5387" w:type="dxa"/>
            <w:tcBorders>
              <w:top w:val="single" w:sz="12" w:space="0" w:color="auto"/>
              <w:left w:val="nil"/>
              <w:bottom w:val="nil"/>
              <w:right w:val="nil"/>
            </w:tcBorders>
            <w:vAlign w:val="center"/>
          </w:tcPr>
          <w:p w:rsidR="00BD1AE4" w:rsidRPr="004C53C1" w:rsidRDefault="00BD1AE4" w:rsidP="000B6535">
            <w:pPr>
              <w:keepLines/>
              <w:autoSpaceDN w:val="0"/>
              <w:rPr>
                <w:rFonts w:ascii="Arial" w:hAnsi="Arial" w:cs="Arial"/>
                <w:b w:val="0"/>
                <w:spacing w:val="-3"/>
                <w:sz w:val="20"/>
                <w:szCs w:val="20"/>
              </w:rPr>
            </w:pPr>
          </w:p>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Одиниця</w:t>
            </w:r>
          </w:p>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Примітка</w:t>
            </w:r>
          </w:p>
        </w:tc>
      </w:tr>
      <w:tr w:rsidR="00BD1AE4"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5</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1</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Розбирання покриття покрівель з рулонних матеріалів</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393,43</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2</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(Демонтаж) Улаштування вирівнюючих стяжок</w:t>
            </w:r>
          </w:p>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цементно-піщаних товщиною 15 мм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393,43</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3</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(Демонтаж) Улаштування вирівнюючих стяжок</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цементно-піщаних на кожний 1 мм зміни товщини до</w:t>
            </w:r>
          </w:p>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50мм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393,43</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4</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(Демонтаж) Улаштування тепло- і звукоізоляції засипної</w:t>
            </w:r>
          </w:p>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шлакової</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108,654</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5</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Розбирання покриття покрівель з рулонних матеріалів</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362,18</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6</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вирівнюючих стяжок цементно-піщаних</w:t>
            </w:r>
          </w:p>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товщиною 15 мм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362,18</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7</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вирівнюючих стяжок цементно-піщаних на</w:t>
            </w:r>
          </w:p>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кожний 1 мм зміни товщини</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362,18</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8</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Улаштування пароізоляції прокладної в один шар</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362,18</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9</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 xml:space="preserve">Супердифузійна мембрана Foliarex Strotex 1300 Basic </w:t>
            </w:r>
          </w:p>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398,398</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10</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Клейка стрічка 3M армована 50 мм 50 м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265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11</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ухилостворюючого шару.Утеплення</w:t>
            </w:r>
          </w:p>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покриттів керамзитом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54,327</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12</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Керамзит наповнювач для легких бетонів та підлог,</w:t>
            </w:r>
          </w:p>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фракція 0-5мм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55,95681</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13</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вирівнюючих стяжок цементно-піщаних</w:t>
            </w:r>
          </w:p>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товщиною 15 мм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362,18</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14</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вирівнюючих стяжок цементно-піщаних на</w:t>
            </w:r>
          </w:p>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кожний 1 мм зміни товщини до 50 мм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362,18</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15</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Армування стяжки дротяною сіткою</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362,18</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16</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Сітка композитна Rebar 3 мм 100х100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398,398</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17</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Фіксатор Піраміда 30х40 мм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1630</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18</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цементної вирівнювальної стяжки</w:t>
            </w:r>
          </w:p>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парапетів</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41,63</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19</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основи під штукатурку з металевої сітки по</w:t>
            </w:r>
          </w:p>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цегляних та бетонних поверхнях</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50,16</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20</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Сітка зварна оцинкована 20x20x1 мм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55,176</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21</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Гіпсові в'яжучі Г-3 (Гіпс будівельний Г-5 )</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0,1254</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22</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Штукатурення парапетів та ДВК. Поліпшене</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штукатурення цементно-вапняним розчином по каменю</w:t>
            </w:r>
          </w:p>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пілястрів прямих</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50,16</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23</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Готування цементного розчину вручну</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z w:val="20"/>
                <w:szCs w:val="20"/>
              </w:rPr>
            </w:pPr>
            <w:r w:rsidRPr="004C53C1">
              <w:rPr>
                <w:rFonts w:ascii="Arial" w:hAnsi="Arial" w:cs="Arial"/>
                <w:b w:val="0"/>
                <w:spacing w:val="-3"/>
                <w:sz w:val="20"/>
                <w:szCs w:val="20"/>
              </w:rPr>
              <w:t>0,95304</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24</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Штукатурка Polimin ШЦ-2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1425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25</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ґрунтування основ із бетону або розчину під</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водоізоляційний покрівельний килим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362,18</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26</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Грунтовка бітумна (праймер) BauGut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0,28974</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27</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покрівель скатних із наплавлюваних</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матеріалів у два шари</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362,18</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28</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Бітумно полімерний рулоний матеріал Уніфлекс ЕКП 5,0</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сланець сірий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416,507</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29</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Бітумно полімерний рулоний матеріал Sweetondale</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Уніфлекс ЕПП 4,1 підкладковий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409,2634</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30</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додаткового шару покрівельних рулонних</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наплавлюваних матеріалів(примикання до воронок, ДВК,</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парапету)</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92,64</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31</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Бітумно полімерний рулоний матеріал Sweetondale</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Уніфлекс ЕПП 4,1 підкладковий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106,536</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32</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Примикання до ДВК. Улаштування примикань висотою</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400 мм з рулонних покрівельних матеріалів до цегляних</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стін і парапетів із застосуванням газопламеневих</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пальників, з улаштуванням фартуха з оцинкованої сталі</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26,66</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33</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Грунтовка бітумна (праймер) BauGut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0,0114638</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34</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Бітумно полімерний рулоний матеріал Уніфлекс ЕКП 5,0</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сланець сірий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15,7294</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35</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Бітумно полімерний рулоний матеріал Sweetondale</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lastRenderedPageBreak/>
              <w:t>Уніфлекс ЕПП 4,1 підкладковий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lastRenderedPageBreak/>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15,7294</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36</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Планка прижимна ( із оцинкованної сталі)</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26,6</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37</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Фартук із оцинкованної сталі (відлив)</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26,6</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38</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Герметизація горизонтальних і вертикальних стиків</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стінових панелей герметизувальною нетвердіючою</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мастикою</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 шва</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26,6</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39</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Примикання до парапетів. Улаштування примикань</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висотою 400 мм з рулонних покрівельних матеріалів до</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цегляних стін і парапетів із застосуванням</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газопламеневих пальників, з улаштуванням фартуха з</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оцинкованої сталі</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76,34</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40</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Додавати або виключати на кожні 100 мм зміни висоти</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примикання з рулонних покрівельних матеріалів до</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цегляних стін і парапетів до 500мм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76,34</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41</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Грунтовка бітумна (праймер) BauGut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0,0389334</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42</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Бітумно полімерний рулоний матеріал Уніфлекс ЕКП 5,0</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сланець сірий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53,438</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43</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Бітумно полімерний рулоний матеріал Sweetondale</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Уніфлекс ЕПП 4,1 підкладковий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53,438</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44</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Планка прижимна ( із оцинкованної сталі)</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76,34</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45</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дрібних покриттів [брандмауери, парапети,</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звіси і т.п.] із листової оцинкованої сталі</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66,42</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46</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Вироби із сталі з полімерним покриттям (парапет)</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66,42</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47</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примикання до воронки внутрішнього</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водостоку. Додатковий шар та додаткова ізоляція.</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(Ремонт примикань гідроізоляційного килима до лійки</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внутрішнього водостоку)</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48</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Грунтовка бітумна (праймер) BauGut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0,0004</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49</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Бітумно полімерний рулоний матеріал Sweetondale</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Уніфлекс ЕПП 4,1 підкладковий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3,16</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50</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Встановлення флюгарок (Ремонт місць перетину</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покрівлі радіо- і телеантенами)</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36</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51</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Бітумно полімерний рулоний матеріал Sweetondale</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Уніфлекс ЕПП 4,1 підкладковий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69,12</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52</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Вентилятор флюгарка  110 для плоскої покрівлі</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36</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53</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Розбирання цегляних стін</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20,8</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54</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Кладка окремих ділянок цегляних стін і закладення</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прорізів в цегляних стінах при об'ємі кладки в одному</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місці до 5 м3</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20,8</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55</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Розбирання цегляних стін ДВК</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3,25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56</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Мурування димових цегляних труб</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 xml:space="preserve"> м3</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3,25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57</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Установлення зонтів над обладнанням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10,5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58</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Ковпак  над вентканалами  із листової гарячекатаної та</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сортової сталі (індивідуалне виготовлення)</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10,5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59</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Розбирання покриття покрівель з рулонних матеріалів</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60</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(Демонтаж) Улаштування вирівнюючих стяжок</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цементно-піщаних товщиною 15 мм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30,67</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61</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(Демонтаж) Улаштування вирівнюючих стяжок</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цементно-піщаних на кожний 1 мм зміни товщини до</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50мм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30,67</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62</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(Демонтаж) Улаштування тепло- і звукоізоляції засипної</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шлакової</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7,5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63</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Розбирання покриття покрівель з рулонних матеріалів</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64</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вирівнюючих стяжок цементно-піщаних</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товщиною 15 мм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65</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вирівнюючих стяжок цементно-піщаних на</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кожний 1 мм зміни товщини</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66</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пароізоляції прокладної в один шар</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67</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 xml:space="preserve">Супердифузійна мембрана Foliarex Strotex 1300 Basic </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27,5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68</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Клейка стрічка 3M армована 50 мм 50 м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17</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69</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ухилостворюючого шару.Утеплення</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покриттів керамзитом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3,75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70</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Керамзит наповнювач для легких бетонів та підлог,</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lastRenderedPageBreak/>
              <w:t>фракція 0-5мм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lastRenderedPageBreak/>
              <w:t>м3</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3,8625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71</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вирівнюючих стяжок цементно-піщаних</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товщиною 15 мм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72</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вирівнюючих стяжок цементно-піщаних на</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кожний 1 мм зміни товщини до 50 мм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73</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Армування стяжки дротяною сіткою</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74</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Сітка композитна Rebar 3 мм 100х100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27,5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75</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Фіксатор Піраміда 30х40 мм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112</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76</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ґрунтування основ із бетону або розчину під</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водоізоляційний покрівельний килим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77</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Грунтовка бітумна (праймер) BauGut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0,02</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78</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покрівель скатних із наплавлюваних</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матеріалів у два шари</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79</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Бітумно полімерний рулоний матеріал Уніфлекс ЕКП 5,0</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сланець сірий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28,75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80</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Бітумно полімерний рулоний матеріал Sweetondale</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Уніфлекс ЕПП 4,1 підкладковий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28,25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81</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Примикання до парапетів. Улаштування примикань</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висотою 400 мм з рулонних покрівельних матеріалів до</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цегляних стін і парапетів із застосуванням</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газопламеневих пальників, з улаштуванням фартуха з</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оцинкованої сталі</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16,2</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82</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Додавати або виключати на кожні 100 мм зміни висоти</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примикання з рулонних покрівельних матеріалів до</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цегляних стін і парапетів до 500мм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16,2</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83</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Грунтовка бітумна (праймер) BauGut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0,008262</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84</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Бітумно полімерний рулоний матеріал Уніфлекс ЕКП 5,0</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сланець сірий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11,34</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85</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Бітумно полімерний рулоний матеріал Sweetondale</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Уніфлекс ЕПП 4,1 підкладковий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11,34</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86</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Планка прижимна ( із оцинкованної сталі)</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16,2</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87</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дрібних покриттів [брандмауери, парапети,</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звіси і т.п.] із листової оцинкованої сталі</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14,09</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88</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Вироби із сталі з полімерним покриттям (парапет)</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14,09</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89</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Обгородження покрівель перилами</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 xml:space="preserve"> м</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92,54</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90</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Кріплення для огородження</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185,08</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91</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Герметизація місць кріплення огородження (Ремонт</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місць перетину покрівлі радіо- і телеантенами)</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92</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92</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Бітумно полімерний рулоний матеріал Sweetondale</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Уніфлекс ЕПП 4,1 підкладковий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88,32</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93</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(Демонтаж) Улаштування тепло- і звукоізоляції засипної</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шлакової</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100,473</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94</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вирівнюючих стяжок цементно-піщаних</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товщиною 15 мм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334,91</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95</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вирівнюючих стяжок цементно-піщаних на</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кожний 1 мм зміни товщини до 50 мм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334,91</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96</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Армування стяжки дротяною сіткою</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334,91</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97</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Сітка композитна Rebar 3 мм 100х100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368,401</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98</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Фіксатор Піраміда 30х40 мм (або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1508</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99</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Теплоізоляція покриттів і перекриттів виробами з</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пінопласту насухо</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 xml:space="preserve"> м3</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50,2365</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100</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Плити теплоізоляційні CARBON ECO  SWEETONDALE</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51,24123</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101</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вирівнюючих стяжок цементно-піщаних</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товщиною 15 мм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334,91</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102</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Улаштування вирівнюючих стяжок цементно-піщаних на</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кожний 1 мм зміни товщини до 50 мм</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334,91</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103</w:t>
            </w:r>
          </w:p>
        </w:tc>
        <w:tc>
          <w:tcPr>
            <w:tcW w:w="5387" w:type="dxa"/>
            <w:tcBorders>
              <w:top w:val="nil"/>
              <w:left w:val="nil"/>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Навантаження сміття екскаваторами на автомобілі-</w:t>
            </w:r>
          </w:p>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самоскиди, місткість ковша екскаватора 0,25 м3.</w:t>
            </w:r>
          </w:p>
        </w:tc>
        <w:tc>
          <w:tcPr>
            <w:tcW w:w="1418" w:type="dxa"/>
            <w:tcBorders>
              <w:top w:val="nil"/>
              <w:left w:val="single" w:sz="4" w:space="0" w:color="auto"/>
              <w:bottom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 xml:space="preserve"> т</w:t>
            </w:r>
          </w:p>
        </w:tc>
        <w:tc>
          <w:tcPr>
            <w:tcW w:w="1418" w:type="dxa"/>
            <w:tcBorders>
              <w:top w:val="nil"/>
              <w:left w:val="single" w:sz="4" w:space="0" w:color="auto"/>
              <w:bottom w:val="nil"/>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333,044</w:t>
            </w:r>
          </w:p>
        </w:tc>
        <w:tc>
          <w:tcPr>
            <w:tcW w:w="1418" w:type="dxa"/>
            <w:tcBorders>
              <w:top w:val="nil"/>
              <w:left w:val="single" w:sz="4" w:space="0" w:color="auto"/>
              <w:bottom w:val="nil"/>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104</w:t>
            </w:r>
          </w:p>
        </w:tc>
        <w:tc>
          <w:tcPr>
            <w:tcW w:w="5387" w:type="dxa"/>
            <w:tcBorders>
              <w:top w:val="nil"/>
              <w:left w:val="nil"/>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Навантаження сміття вручну</w:t>
            </w:r>
          </w:p>
        </w:tc>
        <w:tc>
          <w:tcPr>
            <w:tcW w:w="1418" w:type="dxa"/>
            <w:tcBorders>
              <w:top w:val="nil"/>
              <w:left w:val="single" w:sz="4" w:space="0" w:color="auto"/>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 xml:space="preserve"> т</w:t>
            </w:r>
          </w:p>
        </w:tc>
        <w:tc>
          <w:tcPr>
            <w:tcW w:w="1418" w:type="dxa"/>
            <w:tcBorders>
              <w:top w:val="nil"/>
              <w:left w:val="single" w:sz="4" w:space="0" w:color="auto"/>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36,9</w:t>
            </w:r>
          </w:p>
        </w:tc>
        <w:tc>
          <w:tcPr>
            <w:tcW w:w="1418" w:type="dxa"/>
            <w:tcBorders>
              <w:top w:val="nil"/>
              <w:left w:val="single" w:sz="4" w:space="0" w:color="auto"/>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single" w:sz="4" w:space="0" w:color="auto"/>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105</w:t>
            </w:r>
          </w:p>
        </w:tc>
        <w:tc>
          <w:tcPr>
            <w:tcW w:w="5387" w:type="dxa"/>
            <w:tcBorders>
              <w:top w:val="nil"/>
              <w:left w:val="nil"/>
              <w:bottom w:val="single" w:sz="4" w:space="0" w:color="auto"/>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Перевезення сміття до 30 км</w:t>
            </w:r>
          </w:p>
        </w:tc>
        <w:tc>
          <w:tcPr>
            <w:tcW w:w="1418" w:type="dxa"/>
            <w:tcBorders>
              <w:top w:val="nil"/>
              <w:left w:val="single" w:sz="4" w:space="0" w:color="auto"/>
              <w:bottom w:val="single" w:sz="4" w:space="0" w:color="auto"/>
              <w:right w:val="nil"/>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т</w:t>
            </w:r>
          </w:p>
        </w:tc>
        <w:tc>
          <w:tcPr>
            <w:tcW w:w="1418" w:type="dxa"/>
            <w:tcBorders>
              <w:top w:val="nil"/>
              <w:left w:val="single" w:sz="4" w:space="0" w:color="auto"/>
              <w:bottom w:val="single" w:sz="4" w:space="0" w:color="auto"/>
              <w:right w:val="single" w:sz="4" w:space="0" w:color="auto"/>
            </w:tcBorders>
          </w:tcPr>
          <w:p w:rsidR="00BD1AE4" w:rsidRPr="004C53C1" w:rsidRDefault="00BD1AE4" w:rsidP="000B6535">
            <w:pPr>
              <w:keepLines/>
              <w:autoSpaceDN w:val="0"/>
              <w:rPr>
                <w:rFonts w:ascii="Arial" w:hAnsi="Arial" w:cs="Arial"/>
                <w:b w:val="0"/>
                <w:spacing w:val="-3"/>
                <w:sz w:val="20"/>
                <w:szCs w:val="20"/>
              </w:rPr>
            </w:pPr>
            <w:r w:rsidRPr="004C53C1">
              <w:rPr>
                <w:rFonts w:ascii="Arial" w:hAnsi="Arial" w:cs="Arial"/>
                <w:b w:val="0"/>
                <w:spacing w:val="-3"/>
                <w:sz w:val="20"/>
                <w:szCs w:val="20"/>
              </w:rPr>
              <w:t>369,944</w:t>
            </w:r>
          </w:p>
        </w:tc>
        <w:tc>
          <w:tcPr>
            <w:tcW w:w="1418" w:type="dxa"/>
            <w:tcBorders>
              <w:top w:val="nil"/>
              <w:left w:val="single" w:sz="4" w:space="0" w:color="auto"/>
              <w:bottom w:val="single" w:sz="4" w:space="0" w:color="auto"/>
              <w:right w:val="single" w:sz="12" w:space="0" w:color="auto"/>
            </w:tcBorders>
          </w:tcPr>
          <w:p w:rsidR="00BD1AE4" w:rsidRPr="004C53C1" w:rsidRDefault="00BD1AE4" w:rsidP="000B6535">
            <w:pPr>
              <w:keepLines/>
              <w:autoSpaceDN w:val="0"/>
              <w:rPr>
                <w:rFonts w:ascii="Arial" w:hAnsi="Arial" w:cs="Arial"/>
                <w:b w:val="0"/>
                <w:sz w:val="16"/>
                <w:szCs w:val="16"/>
              </w:rPr>
            </w:pPr>
            <w:r w:rsidRPr="004C53C1">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10208" w:type="dxa"/>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BD1AE4" w:rsidTr="000B6535">
        <w:trPr>
          <w:jc w:val="center"/>
        </w:trPr>
        <w:tc>
          <w:tcPr>
            <w:tcW w:w="567" w:type="dxa"/>
            <w:tcBorders>
              <w:top w:val="single" w:sz="12" w:space="0" w:color="auto"/>
              <w:left w:val="single" w:sz="12" w:space="0" w:color="auto"/>
              <w:bottom w:val="nil"/>
              <w:right w:val="single" w:sz="4" w:space="0" w:color="auto"/>
            </w:tcBorders>
            <w:vAlign w:val="center"/>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w:t>
            </w:r>
          </w:p>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lastRenderedPageBreak/>
              <w:t>Ч.ч.</w:t>
            </w:r>
          </w:p>
        </w:tc>
        <w:tc>
          <w:tcPr>
            <w:tcW w:w="5387" w:type="dxa"/>
            <w:tcBorders>
              <w:top w:val="single" w:sz="12" w:space="0" w:color="auto"/>
              <w:left w:val="nil"/>
              <w:bottom w:val="nil"/>
              <w:right w:val="nil"/>
            </w:tcBorders>
            <w:vAlign w:val="center"/>
          </w:tcPr>
          <w:p w:rsidR="00BD1AE4" w:rsidRPr="00D50A16" w:rsidRDefault="00BD1AE4" w:rsidP="000B6535">
            <w:pPr>
              <w:keepLines/>
              <w:autoSpaceDN w:val="0"/>
              <w:rPr>
                <w:rFonts w:ascii="Arial" w:hAnsi="Arial" w:cs="Arial"/>
                <w:b w:val="0"/>
                <w:spacing w:val="-3"/>
                <w:sz w:val="20"/>
                <w:szCs w:val="20"/>
              </w:rPr>
            </w:pPr>
          </w:p>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lastRenderedPageBreak/>
              <w:t>Найменування робіт і витрат</w:t>
            </w:r>
          </w:p>
        </w:tc>
        <w:tc>
          <w:tcPr>
            <w:tcW w:w="1418" w:type="dxa"/>
            <w:tcBorders>
              <w:top w:val="single" w:sz="12" w:space="0" w:color="auto"/>
              <w:left w:val="single" w:sz="4" w:space="0" w:color="auto"/>
              <w:bottom w:val="nil"/>
              <w:right w:val="nil"/>
            </w:tcBorders>
            <w:vAlign w:val="center"/>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lastRenderedPageBreak/>
              <w:t>Одиниця</w:t>
            </w:r>
          </w:p>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lastRenderedPageBreak/>
              <w:t>виміру</w:t>
            </w:r>
          </w:p>
        </w:tc>
        <w:tc>
          <w:tcPr>
            <w:tcW w:w="1418" w:type="dxa"/>
            <w:tcBorders>
              <w:top w:val="single" w:sz="12" w:space="0" w:color="auto"/>
              <w:left w:val="single" w:sz="4" w:space="0" w:color="auto"/>
              <w:bottom w:val="nil"/>
              <w:right w:val="single" w:sz="4" w:space="0" w:color="auto"/>
            </w:tcBorders>
            <w:vAlign w:val="center"/>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lastRenderedPageBreak/>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Примітка</w:t>
            </w:r>
          </w:p>
        </w:tc>
      </w:tr>
      <w:tr w:rsidR="00BD1AE4" w:rsidTr="000B6535">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1</w:t>
            </w:r>
          </w:p>
        </w:tc>
        <w:tc>
          <w:tcPr>
            <w:tcW w:w="5387" w:type="dxa"/>
            <w:tcBorders>
              <w:top w:val="single" w:sz="4" w:space="0" w:color="auto"/>
              <w:left w:val="nil"/>
              <w:bottom w:val="single" w:sz="4" w:space="0" w:color="auto"/>
              <w:right w:val="nil"/>
            </w:tcBorders>
            <w:vAlign w:val="center"/>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2</w:t>
            </w:r>
          </w:p>
        </w:tc>
        <w:tc>
          <w:tcPr>
            <w:tcW w:w="1418" w:type="dxa"/>
            <w:tcBorders>
              <w:top w:val="single" w:sz="4" w:space="0" w:color="auto"/>
              <w:left w:val="single" w:sz="4" w:space="0" w:color="auto"/>
              <w:bottom w:val="single" w:sz="4" w:space="0" w:color="auto"/>
              <w:right w:val="nil"/>
            </w:tcBorders>
            <w:vAlign w:val="center"/>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4</w:t>
            </w:r>
          </w:p>
        </w:tc>
        <w:tc>
          <w:tcPr>
            <w:tcW w:w="1418" w:type="dxa"/>
            <w:tcBorders>
              <w:top w:val="single" w:sz="4" w:space="0" w:color="auto"/>
              <w:left w:val="single" w:sz="4" w:space="0" w:color="auto"/>
              <w:bottom w:val="single" w:sz="4" w:space="0" w:color="auto"/>
              <w:right w:val="single" w:sz="12" w:space="0" w:color="auto"/>
            </w:tcBorders>
            <w:vAlign w:val="center"/>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5</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lang w:val="en-US"/>
              </w:rPr>
              <w:t>Демонтажні та підготовчі роботи</w:t>
            </w:r>
          </w:p>
        </w:tc>
        <w:tc>
          <w:tcPr>
            <w:tcW w:w="1418" w:type="dxa"/>
            <w:tcBorders>
              <w:top w:val="nil"/>
              <w:left w:val="single" w:sz="4" w:space="0" w:color="auto"/>
              <w:bottom w:val="nil"/>
              <w:right w:val="single" w:sz="4" w:space="0" w:color="auto"/>
            </w:tcBorders>
            <w:vAlign w:val="center"/>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1</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Розбирання дерев'яних заповнень віконних прорізів з</w:t>
            </w:r>
          </w:p>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підвіконними дошками</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350,865</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2</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Розбирання цегляних стін</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7,3</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3</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Грунтування укосів.Антисептування водними розчинами</w:t>
            </w:r>
          </w:p>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стін</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421,3</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4</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Ґрунтовка фунгіцидна Ceresit CT 99 антимікробна (або</w:t>
            </w:r>
          </w:p>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37,917</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5</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Улаштування основи під штукатурку з металевої сітки по</w:t>
            </w:r>
          </w:p>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цегляних та бетонних поверхнях</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421,3</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6</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Сітка зварна оцинкована 20x20x1 мм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463,43</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7</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Гіпсові в'яжучі Г-3 (Гіпс будівельний Г-5 )</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1,05325</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8</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Штукатурення віконних і дверних плоских косяків по</w:t>
            </w:r>
          </w:p>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каменю і бетону</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421,3</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9</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Готування цементного розчину вручну</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18,5372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10</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Штукатурка Polimin ШЦ-2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27750</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lang w:val="en-US"/>
              </w:rPr>
              <w:t>В1 - 73 шт. (1770*1500)</w:t>
            </w:r>
          </w:p>
        </w:tc>
        <w:tc>
          <w:tcPr>
            <w:tcW w:w="1418" w:type="dxa"/>
            <w:tcBorders>
              <w:top w:val="nil"/>
              <w:left w:val="single" w:sz="4" w:space="0" w:color="auto"/>
              <w:bottom w:val="nil"/>
              <w:right w:val="single" w:sz="4" w:space="0" w:color="auto"/>
            </w:tcBorders>
            <w:vAlign w:val="center"/>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11</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Заповнення віконних прорізів готовими блоками</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площею до 3 м2 з металопластику  в кам'яних стінах</w:t>
            </w:r>
          </w:p>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житлових і громадських будівель</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193,815</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12</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Блоки вiконнi металопластикові (1770*1500), з</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двокамерним енергозберігаючим склопакетом  4і-10-4-</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10-4і. Профіль Rehau Euro   70 (білий).  Фурнітура</w:t>
            </w:r>
          </w:p>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WinkHaus aktiv Pilot.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193,815</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13</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Дюбель-шуруп 100х10 мм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753</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14</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Монтажна піна Ceresit TS 62 професійна універсальна</w:t>
            </w:r>
          </w:p>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57</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15</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Герметик силіконовий універсальний нейтральний</w:t>
            </w:r>
          </w:p>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прозорий, аналог Ceresit CS 16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22,83</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vAlign w:val="center"/>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c>
          <w:tcPr>
            <w:tcW w:w="5387" w:type="dxa"/>
            <w:tcBorders>
              <w:top w:val="nil"/>
              <w:left w:val="single" w:sz="4" w:space="0" w:color="auto"/>
              <w:bottom w:val="nil"/>
              <w:right w:val="single" w:sz="4" w:space="0" w:color="auto"/>
            </w:tcBorders>
            <w:vAlign w:val="center"/>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lang w:val="en-US"/>
              </w:rPr>
              <w:t>В2 - 87 шт. (1150*1500)</w:t>
            </w:r>
          </w:p>
        </w:tc>
        <w:tc>
          <w:tcPr>
            <w:tcW w:w="1418" w:type="dxa"/>
            <w:tcBorders>
              <w:top w:val="nil"/>
              <w:left w:val="single" w:sz="4" w:space="0" w:color="auto"/>
              <w:bottom w:val="nil"/>
              <w:right w:val="single" w:sz="4" w:space="0" w:color="auto"/>
            </w:tcBorders>
            <w:vAlign w:val="center"/>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c>
          <w:tcPr>
            <w:tcW w:w="1418" w:type="dxa"/>
            <w:tcBorders>
              <w:top w:val="nil"/>
              <w:left w:val="single" w:sz="4" w:space="0" w:color="auto"/>
              <w:bottom w:val="nil"/>
              <w:right w:val="single" w:sz="4" w:space="0" w:color="auto"/>
            </w:tcBorders>
            <w:vAlign w:val="center"/>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c>
          <w:tcPr>
            <w:tcW w:w="1418" w:type="dxa"/>
            <w:tcBorders>
              <w:top w:val="nil"/>
              <w:left w:val="single" w:sz="4" w:space="0" w:color="auto"/>
              <w:bottom w:val="nil"/>
              <w:right w:val="single" w:sz="12" w:space="0" w:color="auto"/>
            </w:tcBorders>
            <w:vAlign w:val="center"/>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16</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Заповнення віконних прорізів готовими блоками</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площею до 2 м2 з металопластику в кам'яних стінах</w:t>
            </w:r>
          </w:p>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житлових і громадських будівель</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150,075</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17</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Блоки вiконнi металопластикові (1150*1500), з</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двокамерним енергозберігаючим склопакетом  4і-10-4-</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10-4і. Профіль Rehau Euro     70 (білий).  Фурнітура</w:t>
            </w:r>
          </w:p>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WinkHaus aktiv Pilot.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150,07</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18</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Дюбель-шуруп 100х10 мм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z w:val="20"/>
                <w:szCs w:val="20"/>
              </w:rPr>
            </w:pPr>
            <w:r w:rsidRPr="00D50A16">
              <w:rPr>
                <w:rFonts w:ascii="Arial" w:hAnsi="Arial" w:cs="Arial"/>
                <w:b w:val="0"/>
                <w:spacing w:val="-3"/>
                <w:sz w:val="20"/>
                <w:szCs w:val="20"/>
              </w:rPr>
              <w:t>758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19</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Монтажна піна Ceresit TS 62 професійна універсальна</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56,28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20</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Герметик силіконовий універсальний нейтральний</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прозорий, аналог Ceresit CS 16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22,5</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В3 - 8 шт. (600*1500)</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21</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Заповнення віконних прорізів готовими блоками</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площею до 1 м2 з металопластику в кам'яних стінах</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житлових і громадських будівель</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7,2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22</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Блоки вiконнi металопластикові (600*1500), з</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двокамерним енергозберігаючим склопакетом  4і-10-4-</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10-4і. Профіль Rehau Euro       70 (білий).  Фурнітура</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WinkHaus aktiv Pilot.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7,2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23</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Дюбель-шуруп 100х10 мм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60</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24</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Монтажна піна Ceresit TS 62 професійна універсальна</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4,04</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25</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Герметик силіконовий універсальний нейтральний</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прозорий, аналог Ceresit CS 16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1,02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В4 - 4 шт. (1700*1000)</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26</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Заповнення віконних прорізів готовими блоками</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площею до 2 м2 з металопластику в кам'яних стінах</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житлових і громадських будівель</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6,8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27</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Блоки вiконнi металопластикові (1000*1700), з</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заповненням сендвіч.  Профіль Rehau Euro        70</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(білий).  Фурнітура WinkHaus aktiv Pilot.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6,8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lastRenderedPageBreak/>
              <w:t>28</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Дюбель-шуруп 100х10 мм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35</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29</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Монтажна піна Ceresit TS 62 професійна універсальна</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2,55</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30</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Герметик силіконовий універсальний нейтральний</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прозорий, аналог Ceresit CS 16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1,02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31</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Установлення грат жалюзійних площею у просвіті до 1</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грати</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32</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Грати вентиляційні регульовані</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Теплий монтаж</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33</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Обклеювання по периметру зовнішніх вікон</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полiвiнiлхлоридною пароізоляційною стрічкою.</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Внутрішня сторона (Обклеювання стін</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полівінілхлоридною декоративно-оздоблювальною</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самоклеючою плівкою)</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98,69</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34</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Стрічка внутрішня пароізоляційна ALENOR internal (або</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989,66</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35</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Обклеювання по периметру зовнішніх вікон</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полiвiнiлхлоридною пароізоляційною стрічкою. Зовнішна</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сторона.(Обклеювання стін полівінілхлоридною</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декоративно-оздоблювальною самоклеючою плівкою)</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98,69</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36</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Стрічка зовнішня гідроізоляційна ALENOR</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бутилкаучукова гідроізоляційна BT,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989,66</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37</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Стрічка ПСУС , аналог ALENOR internal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989,66</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Підвіконня</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38</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Улаштування нижніх заглушин. Улаштування основи під</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підвіконня.</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128,73</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39</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Установлення пластикових підвіконних дошок шириною</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600 мм</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234,06</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40</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Дошки підвіконні пластикові, ширина до 600 мм,</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ESTERA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238,7412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41</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Заглушки пластикові ESTERA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компл.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172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42</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Монтажна піна Ceresit TS 62 професійна універсальна</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43</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Кронштейн під підвіконня L-образний</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507</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Укоси </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44</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Улаштування обшивки укосів вологостійкими</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гіпсокартонними листами з кріпленням шурупами з</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улаштуванням металевого каркасу з утепленням</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мінераловатними плитами</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361,39</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45</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Плити теплоізоляційні із мінеральної КНАУФ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18,43089</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46</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Гіпсокартон  Knauf 12мм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379,4595</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47</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Профіль холодногнутий стійковий CD 60/27 </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1655,1662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48</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Профіль холодногнутий напрямний UD 28х27, аналог </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Knauf</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1203,4287</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49</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Дюбель-цвях 6х40 мм ДБМ </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5335,58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50</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Саморіз Кнауф для кріплення металу LN 3,5x9 мм</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6017,87</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51</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Саморіз Кнауф для кріплення гіпсокартону TN 3,5х25 мм</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16544,63</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52</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Кутики штукатурні металеві оцинковані перфоровані</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1475,06</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53</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Шпаклювання укосів</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361,39</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54</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Шпаклівка фінішна, аналог Knauf  Sheetrock Super Finish</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650,502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55</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Грунтовка  глибокопроникна  безбарвна Ceresit  CT 17</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супер</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52,04016</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56</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Обклеювання укосів стін малярним склополотном в</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один шар (на клею ). Обклеювання стін простими і</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середньої цупкості шпалерами по монолітній штукатурці</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і бетону, по листових матеріалах, гіпсобетонних і</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гіпсолітових поверхнях</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361,39</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57</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Клей для обоев Bostik Wet Room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119,2587</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58</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Скловолокно малярне, аналог Wellton Premium W 50</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408,3707</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59</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Додавати на 1 мм зміни товщини шпаклювання укосів</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стін (2-й фінішний шар)</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361,39</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60</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Шпаклівка фінішна, аналог Knauf  Sheetrock Super Finish</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650,502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61</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Поліпшене фарбування укосів полівінілацетатними</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водоемульсійними сумішами по збірних конструкціях,</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підготовлених під фарбування</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361,39</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lastRenderedPageBreak/>
              <w:t>62</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Грунтовка  глибокопроникна  безбарвна Ceresit  CT 17</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супер</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51,984</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63</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Дисперсія полівінілацетатна непластифікована.</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(Iнтер'єрна матова латексна фарба IN 52 SUPER (або</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227,43</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Демонтажні та підготовчі роботи</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64</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Розбирання дерев'яних заповнень дверних і воротних</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прорізів</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144</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65</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Розбирання цегляних стін</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3,5</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66</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Грунтування укосів.Антисептування водними розчинами</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стін</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359,52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67</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Ґрунтовка фунгіцидна Ceresit CT 99 антимікробна (або</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32,3568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68</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Улаштування основи під штукатурку з металевої сітки по</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цегляних та бетонних поверхнях</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359,52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69</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Сітка зварна оцинкована 20x20x1 мм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395,472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70</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Гіпсові в'яжучі Г-3 (Гіпс будівельний Г-5 )</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0,8975</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71</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Штукатурення віконних і дверних плоских косяків по</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каменю і бетону</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359,52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72</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Готування цементного розчину вручну</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15,81888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73</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Штукатурка Polimin ШЦ-2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23700</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Д4 (8 шт.) 1420*2160</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74</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Заповнення дверних прорізів готовими дверними</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блоками площею більше 3 м2 з металопластику  у</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кам'яних стінах</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24,5376</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75</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Блок дверний зовнішній металопластиковий, двері</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двостулкові. Профіль: Aluplast, SCHUCO, REHAU,</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Kommerling або аналог. Т-    образна стулка - 120 мм з</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профілю - сталевий гнутий, квадратний (40х50</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товщиною 1,5 мм) або аналог. Коробка -70 мм з   </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профілю   -  сталевий гнутий, квадратний  (27х35</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товщиною 2,0 мм ). Замок - багатозапірний, аналог</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FUHR (вир-ва Німеччина).   Петлі - 6 шт.,   аналог  Roto</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(вир-ва Німеччина). Заповнення : склопакет</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двокамерний , формула склопакета:   3х3i-12-4-12-3х3i  </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Ручки - "скоби" .   Знизу дверей  - відбійник з</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нержавіючого листа. Алюмінієвий теплий поріг - 20 мм (з</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терморозривом). Колір   ущільнювача: сірий.   Колір</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профілю - RAl 9003, RAL 9010, RAL 9016.(двері  Д4)</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24,54</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76</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Монтажна піна Ceresit TS 62 професійна універсальна</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3,27</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77</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Герметик силіконовий універсальний нейтральний</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прозорий, аналог Ceresit CS 16</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2,4</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78</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Анкер рамний 10х152</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66</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79</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Установлення стопорів підлогових (Установлення</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гарнітури туалетної: вішалок, підстаканників, поручнів</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для ванн і т.п.)</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80</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Стопор підлоговий, аналог MVM M-25 SS. Колір - срібло</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81</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Додаткові витрати по установленню дверних</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самозачиняющих пристріїв (дотягувач)</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82</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Дотягувачі GEZE TS 2000</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Д6 (2шт.) -1030*2165;  Д5 (9шт.)-1320*2160; </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83</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Заповнення дверних прорізів готовими дверними</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блоками площею понад 2 до 3 м2 з металопластику у</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кам'яних стінах (дверний блок Д6 (П)(Л)</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30,1207</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84</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Блок дверний зовнішній металопластиковий, двері</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одностулкові. Профіль, аналог : Aluplast, SCHUCO,</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REHAU, Kommerling або     аналог. Т-образна стулка -</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120 мм з профілю - сталевий гнутий, квадратний (40х50</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товщиною 1,5 мм) або аналог. Коробка -70  мм     з</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профілю - сталевий гнутий, квадратний  (27х35</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товщиною 2,0 мм ). Замок - "антипаніка"  TESA дві точки</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запирання.  Петлі - 3     шт.   Roto (вир-ва Німеччина).</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Заповнення : склопакет двокамерний , формула</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склопакета:   3х3i-12-4-12-3х3i  . Ручка - "скоба".    Знизу </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lastRenderedPageBreak/>
              <w:t>дверей  - відбійник з нержавіючого листа. Алюмінієвий</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теплий поріг - 20 мм (з терморозривом). Колір</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ущільнювача:  сірий.   Колір   профілю - RAl 9003, RAL</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9010, RAL 9016. (двері  Д6)</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lastRenderedPageBreak/>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4,4599</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85</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Блок дверний внутрішній металопластиковий, двері</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двостулкові. Профіль: Aluplast, SCHUCO, REHAU,</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Kommerling або аналог. Т-   подібна стулка - 120 мм з</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профілю - сталевий гнутий, квадратний (40х50</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товщиною 1,5 мм). Коробка -70 мм з профілю -   </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сталевий   гнутий, квадратний  (27х35 товщиною 2,0 мм</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Замок - однозапірний, аналог FUHR (вир-ва</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Німеччина). Петлі - 6 шт.,  аналог  Roto   (вир-ва</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Німеччина). Заповнення : склопакет однокамерний з</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загартованного скла, формула склопакета:  4ESG_SE-</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16-4_ESG_SE.   Ручка - "скоба".  Знизу дверей  -</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відбійник з нержавіючого листа. Блок - безпороговий.</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Колір  ущільнювача: сірий. Колір профілю -   RAl 9003,</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RAL 9010, RAL 9016. (Д1-а)</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25,6608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86</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Монтажна піна Ceresit TS 62 професійна універсальна</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4,6</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87</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Герметик силіконовий універсальний нейтральний</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прозорий, аналог Ceresit CS 16</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0,6</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88</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Анкер рамний 10х152</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110</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89</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Установлення стопорів підлогових (Установлення</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гарнітури туалетної: вішалок, підстаканників, поручнів</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для ванн і т.п.)</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11</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90</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Стопор підлоговий, аналог MVM M-25 SS. Колір - срібло</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11</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91</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Додаткові витрати по установленню дверних</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самозачиняющих пристріїв (дотягувач)</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92</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Дотягувачі GEZE TS 2000</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Д3 (24шт.) -830*2165. </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93</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Заповнення дверних прорізів готовими дверними</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блоками площею до 2 м2 з металопластику  у кам'яних</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стінах</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43,1268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94</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Блок дверний зовнішній металопластиковий, двері</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одностулкові. Профіль, аналог : Aluplast, SCHUCO,</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REHAU, Kommerling або      аналог. Т-образна стулка -</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120 мм з профілю - сталевий гнутий, квадратний (40х50</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товщиною 1,5 мм) або аналог. Коробка -70   мм      з</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профілю - сталевий гнутий, квадратний  (27х35</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товщиною 2,0 мм ). Замок - "антипаніка"  TESA дві точки</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запирання.  Петлі -  3      шт.   Roto (вир-ва Німеччина).</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Заповнення : склопакет двокамерний , формула</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склопакета:   3х3i-12-4-12-3х3i  . Ручка - "скоба".     Знизу</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дверей  - відбійник з нержавіючого листа. Алюмінієвий</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теплий поріг - 20 мм (з терморозривом). Колір</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ущільнювача:   сірий.    Колір   профілю - RAl 9003, RAL</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9010, RAL 9016. (двері  Д3)</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43,1268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95</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Монтажна піна Ceresit TS 62 професійна універсальна</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7,98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96</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Герметик силіконовий універсальний нейтральний</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прозорий, аналог Ceresit CS 16</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7,2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97</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Анкер рамний 10х152</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196</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98</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Установлення стопорів підлогових (Установлення</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гарнітури туалетної: вішалок, підстаканників, поручнів</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для ванн і т.п.)</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24</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99</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Стопор підлоговий, аналог MVM M-25 SS. Колір - срібло</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24</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100</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Додаткові витрати по установленню дверних</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самозачиняющих пристріїв (дотягувач)</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24</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101</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Дотягувачі GEZE TS 2000</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24</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Д1 (56шт.) -940*2090.  Д7(5шт)-1130*2165. Д8(1шт)-</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1130*2165. Д9 (7 шт.)-1040*2090. Д11 (1 шт.)1130*2165.</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102</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Заповнення дверних прорізів дверними блоками із</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застосуванням анкерів і монтажної піни</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блок</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70</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103</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Двері протипожежні металеві глухі ДМП ЕІ30</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ЄвроСтандарт, полімерне порошкове напилення</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lastRenderedPageBreak/>
              <w:t>(антивандальне),2 металевих     листа гнутого перетину</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товщиною 1,5 мм кожен. Ширина полотна 800-1000мм.</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lastRenderedPageBreak/>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56</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104</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Двері протипожежні металеві глухі ДМП ЕІ30</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ЄвроСтандарт, полімерне порошкове напилення</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(антивандальне),2 металевих      листа гнутого перетину</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товщиною 1,5 мм кожен. Ширина полотна 1000-1300мм.</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14</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105</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Монтажна протипожежна піна TERMOPUR FIRESTOP B1</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38,22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106</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Герметик силіконовий універсальний нейтральний</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прозорий, аналог Ceresit CS 16</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6,3</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107</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Анкер рамний 10х152</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560</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Д2 (136шт.) -810*2000.  Д10 (16 шт)-910*2000</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108</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Заповнення дверних прорізів дверними блоками із</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застосуванням анкерів і монтажної піни</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блок</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152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109</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Блок дверний МДФ</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152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110</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Монтажна піна Ceresit TS 62 професійна універсальна</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82,992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111</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Герметик силіконовий універсальний нейтральний</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прозорий, аналог Ceresit CS 16</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13,68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112</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Дюбель шуруп</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1216</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Укоси </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113</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Улаштування обшивки укосів гіпсокартонними і</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гіпсоволокнистими листами з кріпленням шурупами з</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улаштуванням металевого каркасу без утеплення</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209,62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114</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Гіпсокартон  Knauf 12мм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220,101</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115</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Профіль холодногнутий стійковий CD 60/27 </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959,968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116</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Профіль холодногнутий напрямний UD 28х27, аналог </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Knauf</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697,968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117</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Дюбель-цвях 6х40 мм ДБМ </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3097,888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118</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Саморіз Кнауф для кріплення металу LN 3,5x9 мм</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3494,032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119</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Саморіз Кнауф для кріплення гіпсокартону TN 3,5х25 мм</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9605,968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120</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Улаштування обшивки укосів вологостійкими</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гіпсокартонними листами з кріпленням шурупами з</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улаштуванням металевого каркасу з утепленням</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мінераловатними плитами</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102,6</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121</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Плити теплоізоляційні із мінеральної КНАУФ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м3</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5,2326</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122</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Гіпсокартон  Knauf 12мм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107,73</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123</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Профіль холодногнутий стійковий CD 60/27 </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469,908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124</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Профіль холодногнутий напрямний UD 28х27, аналог </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Knauf</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341,658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125</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Дюбель-цвях 6х40 мм ДБМ </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1516,428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126</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Саморіз Кнауф для кріплення металу LN 3,5x9 мм</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1710,342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127</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Саморіз Кнауф для кріплення гіпсокартону TN 3,5х25 мм</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шт</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4702,158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128</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Кутики штукатурні металеві оцинковані перфоровані</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1351,36</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129</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Шпаклювання укосів</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312,22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130</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Шпаклівка фінішна, аналог Knauf  Sheetrock Super Finish</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561,996</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131</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Грунтовка  глибокопроникна  безбарвна Ceresit  CT 17</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супер</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44,95968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132</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Обклеювання укосів стін малярним склополотном в</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один шар (на клею ). Обклеювання стін простими і</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середньої цупкості шпалерами по монолітній штукатурці</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і бетону, по листових матеріалах, гіпсобетонних і</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гіпсолітових поверхнях</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312,22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133</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Клей для обоев Bostik Wet Room (або 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103,0326</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134</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Скловолокно малярне, аналог Wellton Premium W 50</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352,8086</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135</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Додавати на 1 мм зміни товщини шпаклювання укосів</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стін (2-й фінішний шар)</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312,22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136</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Шпаклівка фінішна, аналог Knauf  Sheetrock Super Finish</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кг</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561,996</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137</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Поліпшене фарбування укосів полівінілацетатними</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водоемульсійними сумішами по збірних конструкціях,</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підготовлених під фарбування</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м2</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312,22</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138</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Грунтовка  глибокопроникна  безбарвна Ceresit  CT 17</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супер</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44,95968</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139</w:t>
            </w:r>
          </w:p>
        </w:tc>
        <w:tc>
          <w:tcPr>
            <w:tcW w:w="5387" w:type="dxa"/>
            <w:tcBorders>
              <w:top w:val="nil"/>
              <w:left w:val="nil"/>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Дисперсія полівінілацетатна непластифікована.</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lastRenderedPageBreak/>
              <w:t>(Iнтер'єрна матова латексна фарба IN 52 SUPER (або</w:t>
            </w:r>
          </w:p>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аналог)</w:t>
            </w:r>
          </w:p>
        </w:tc>
        <w:tc>
          <w:tcPr>
            <w:tcW w:w="1418" w:type="dxa"/>
            <w:tcBorders>
              <w:top w:val="nil"/>
              <w:left w:val="single" w:sz="4" w:space="0" w:color="auto"/>
              <w:bottom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lastRenderedPageBreak/>
              <w:t>л</w:t>
            </w:r>
          </w:p>
        </w:tc>
        <w:tc>
          <w:tcPr>
            <w:tcW w:w="1418" w:type="dxa"/>
            <w:tcBorders>
              <w:top w:val="nil"/>
              <w:left w:val="single" w:sz="4" w:space="0" w:color="auto"/>
              <w:bottom w:val="nil"/>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196,6986</w:t>
            </w:r>
          </w:p>
        </w:tc>
        <w:tc>
          <w:tcPr>
            <w:tcW w:w="1418" w:type="dxa"/>
            <w:tcBorders>
              <w:top w:val="nil"/>
              <w:left w:val="single" w:sz="4" w:space="0" w:color="auto"/>
              <w:bottom w:val="nil"/>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trHeight w:val="80"/>
          <w:jc w:val="center"/>
        </w:trPr>
        <w:tc>
          <w:tcPr>
            <w:tcW w:w="567" w:type="dxa"/>
            <w:tcBorders>
              <w:top w:val="nil"/>
              <w:left w:val="single" w:sz="12" w:space="0" w:color="auto"/>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140</w:t>
            </w:r>
          </w:p>
        </w:tc>
        <w:tc>
          <w:tcPr>
            <w:tcW w:w="5387" w:type="dxa"/>
            <w:tcBorders>
              <w:top w:val="nil"/>
              <w:left w:val="nil"/>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Навантаження сміття вручну</w:t>
            </w:r>
          </w:p>
        </w:tc>
        <w:tc>
          <w:tcPr>
            <w:tcW w:w="1418" w:type="dxa"/>
            <w:tcBorders>
              <w:top w:val="nil"/>
              <w:left w:val="single" w:sz="4" w:space="0" w:color="auto"/>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 xml:space="preserve"> т</w:t>
            </w:r>
          </w:p>
        </w:tc>
        <w:tc>
          <w:tcPr>
            <w:tcW w:w="1418" w:type="dxa"/>
            <w:tcBorders>
              <w:top w:val="nil"/>
              <w:left w:val="single" w:sz="4" w:space="0" w:color="auto"/>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21,568</w:t>
            </w:r>
          </w:p>
        </w:tc>
        <w:tc>
          <w:tcPr>
            <w:tcW w:w="1418" w:type="dxa"/>
            <w:tcBorders>
              <w:top w:val="nil"/>
              <w:left w:val="single" w:sz="4" w:space="0" w:color="auto"/>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r w:rsidR="00BD1AE4" w:rsidTr="000B6535">
        <w:trPr>
          <w:jc w:val="center"/>
        </w:trPr>
        <w:tc>
          <w:tcPr>
            <w:tcW w:w="567" w:type="dxa"/>
            <w:tcBorders>
              <w:top w:val="nil"/>
              <w:left w:val="single" w:sz="12" w:space="0" w:color="auto"/>
              <w:bottom w:val="single" w:sz="4" w:space="0" w:color="auto"/>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141</w:t>
            </w:r>
          </w:p>
        </w:tc>
        <w:tc>
          <w:tcPr>
            <w:tcW w:w="5387" w:type="dxa"/>
            <w:tcBorders>
              <w:top w:val="nil"/>
              <w:left w:val="nil"/>
              <w:bottom w:val="single" w:sz="4" w:space="0" w:color="auto"/>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Перевезення сміття до 22 км</w:t>
            </w:r>
          </w:p>
        </w:tc>
        <w:tc>
          <w:tcPr>
            <w:tcW w:w="1418" w:type="dxa"/>
            <w:tcBorders>
              <w:top w:val="nil"/>
              <w:left w:val="single" w:sz="4" w:space="0" w:color="auto"/>
              <w:bottom w:val="single" w:sz="4" w:space="0" w:color="auto"/>
              <w:right w:val="nil"/>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т</w:t>
            </w:r>
          </w:p>
        </w:tc>
        <w:tc>
          <w:tcPr>
            <w:tcW w:w="1418" w:type="dxa"/>
            <w:tcBorders>
              <w:top w:val="nil"/>
              <w:left w:val="single" w:sz="4" w:space="0" w:color="auto"/>
              <w:bottom w:val="single" w:sz="4" w:space="0" w:color="auto"/>
              <w:right w:val="single" w:sz="4" w:space="0" w:color="auto"/>
            </w:tcBorders>
          </w:tcPr>
          <w:p w:rsidR="00BD1AE4" w:rsidRPr="00D50A16" w:rsidRDefault="00BD1AE4" w:rsidP="000B6535">
            <w:pPr>
              <w:keepLines/>
              <w:autoSpaceDN w:val="0"/>
              <w:rPr>
                <w:rFonts w:ascii="Arial" w:hAnsi="Arial" w:cs="Arial"/>
                <w:b w:val="0"/>
                <w:spacing w:val="-3"/>
                <w:sz w:val="20"/>
                <w:szCs w:val="20"/>
              </w:rPr>
            </w:pPr>
            <w:r w:rsidRPr="00D50A16">
              <w:rPr>
                <w:rFonts w:ascii="Arial" w:hAnsi="Arial" w:cs="Arial"/>
                <w:b w:val="0"/>
                <w:spacing w:val="-3"/>
                <w:sz w:val="20"/>
                <w:szCs w:val="20"/>
              </w:rPr>
              <w:t>21,568</w:t>
            </w:r>
          </w:p>
        </w:tc>
        <w:tc>
          <w:tcPr>
            <w:tcW w:w="1418" w:type="dxa"/>
            <w:tcBorders>
              <w:top w:val="nil"/>
              <w:left w:val="single" w:sz="4" w:space="0" w:color="auto"/>
              <w:bottom w:val="single" w:sz="4" w:space="0" w:color="auto"/>
              <w:right w:val="single" w:sz="12" w:space="0" w:color="auto"/>
            </w:tcBorders>
          </w:tcPr>
          <w:p w:rsidR="00BD1AE4" w:rsidRPr="00D50A16" w:rsidRDefault="00BD1AE4" w:rsidP="000B6535">
            <w:pPr>
              <w:keepLines/>
              <w:autoSpaceDN w:val="0"/>
              <w:rPr>
                <w:rFonts w:ascii="Arial" w:hAnsi="Arial" w:cs="Arial"/>
                <w:b w:val="0"/>
                <w:sz w:val="16"/>
                <w:szCs w:val="16"/>
              </w:rPr>
            </w:pPr>
            <w:r w:rsidRPr="00D50A16">
              <w:rPr>
                <w:rFonts w:ascii="Arial" w:hAnsi="Arial" w:cs="Arial"/>
                <w:b w:val="0"/>
                <w:sz w:val="16"/>
                <w:szCs w:val="16"/>
              </w:rPr>
              <w:t xml:space="preserve"> </w:t>
            </w:r>
          </w:p>
        </w:tc>
      </w:tr>
    </w:tbl>
    <w:p w:rsidR="00BD1AE4" w:rsidRDefault="00BD1AE4" w:rsidP="00BD1AE4">
      <w:pPr>
        <w:widowControl/>
        <w:suppressAutoHyphens w:val="0"/>
        <w:autoSpaceDE/>
        <w:ind w:right="-740"/>
        <w:jc w:val="both"/>
        <w:rPr>
          <w:rFonts w:cs="Arial"/>
          <w:b w:val="0"/>
          <w:i/>
          <w:color w:val="000000" w:themeColor="text1"/>
          <w:sz w:val="16"/>
          <w:szCs w:val="16"/>
          <w:lang w:eastAsia="ru-RU" w:bidi="ar-SA"/>
        </w:rPr>
      </w:pPr>
    </w:p>
    <w:tbl>
      <w:tblPr>
        <w:tblW w:w="10317" w:type="dxa"/>
        <w:jc w:val="center"/>
        <w:tblLayout w:type="fixed"/>
        <w:tblCellMar>
          <w:left w:w="28" w:type="dxa"/>
          <w:right w:w="28" w:type="dxa"/>
        </w:tblCellMar>
        <w:tblLook w:val="0000" w:firstRow="0" w:lastRow="0" w:firstColumn="0" w:lastColumn="0" w:noHBand="0" w:noVBand="0"/>
      </w:tblPr>
      <w:tblGrid>
        <w:gridCol w:w="15"/>
        <w:gridCol w:w="567"/>
        <w:gridCol w:w="94"/>
        <w:gridCol w:w="5293"/>
        <w:gridCol w:w="94"/>
        <w:gridCol w:w="1324"/>
        <w:gridCol w:w="94"/>
        <w:gridCol w:w="1324"/>
        <w:gridCol w:w="94"/>
        <w:gridCol w:w="1324"/>
        <w:gridCol w:w="94"/>
      </w:tblGrid>
      <w:tr w:rsidR="00BD1AE4" w:rsidRPr="003313F9" w:rsidTr="000B6535">
        <w:trPr>
          <w:gridBefore w:val="1"/>
          <w:gridAfter w:val="1"/>
          <w:wBefore w:w="15" w:type="dxa"/>
          <w:wAfter w:w="94" w:type="dxa"/>
          <w:jc w:val="center"/>
        </w:trPr>
        <w:tc>
          <w:tcPr>
            <w:tcW w:w="567" w:type="dxa"/>
            <w:tcBorders>
              <w:top w:val="single" w:sz="12" w:space="0" w:color="auto"/>
              <w:left w:val="single" w:sz="12" w:space="0" w:color="auto"/>
              <w:bottom w:val="nil"/>
              <w:right w:val="single" w:sz="4" w:space="0" w:color="auto"/>
            </w:tcBorders>
            <w:vAlign w:val="center"/>
          </w:tcPr>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w:t>
            </w:r>
          </w:p>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Ч.ч.</w:t>
            </w:r>
          </w:p>
        </w:tc>
        <w:tc>
          <w:tcPr>
            <w:tcW w:w="5387" w:type="dxa"/>
            <w:gridSpan w:val="2"/>
            <w:tcBorders>
              <w:top w:val="single" w:sz="12" w:space="0" w:color="auto"/>
              <w:left w:val="nil"/>
              <w:bottom w:val="nil"/>
              <w:right w:val="nil"/>
            </w:tcBorders>
            <w:vAlign w:val="center"/>
          </w:tcPr>
          <w:p w:rsidR="00BD1AE4" w:rsidRPr="003313F9" w:rsidRDefault="00BD1AE4" w:rsidP="000B6535">
            <w:pPr>
              <w:keepLines/>
              <w:autoSpaceDN w:val="0"/>
              <w:rPr>
                <w:rFonts w:ascii="Arial" w:hAnsi="Arial" w:cs="Arial"/>
                <w:b w:val="0"/>
                <w:spacing w:val="-3"/>
                <w:sz w:val="20"/>
                <w:szCs w:val="20"/>
              </w:rPr>
            </w:pPr>
          </w:p>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Найменування робіт і витрат</w:t>
            </w:r>
          </w:p>
        </w:tc>
        <w:tc>
          <w:tcPr>
            <w:tcW w:w="1418" w:type="dxa"/>
            <w:gridSpan w:val="2"/>
            <w:tcBorders>
              <w:top w:val="single" w:sz="12" w:space="0" w:color="auto"/>
              <w:left w:val="single" w:sz="4" w:space="0" w:color="auto"/>
              <w:bottom w:val="nil"/>
              <w:right w:val="nil"/>
            </w:tcBorders>
            <w:vAlign w:val="center"/>
          </w:tcPr>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Одиниця</w:t>
            </w:r>
          </w:p>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виміру</w:t>
            </w:r>
          </w:p>
        </w:tc>
        <w:tc>
          <w:tcPr>
            <w:tcW w:w="1418" w:type="dxa"/>
            <w:gridSpan w:val="2"/>
            <w:tcBorders>
              <w:top w:val="single" w:sz="12" w:space="0" w:color="auto"/>
              <w:left w:val="single" w:sz="4" w:space="0" w:color="auto"/>
              <w:bottom w:val="nil"/>
              <w:right w:val="single" w:sz="4" w:space="0" w:color="auto"/>
            </w:tcBorders>
            <w:vAlign w:val="center"/>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 xml:space="preserve">  Кількість</w:t>
            </w:r>
          </w:p>
        </w:tc>
        <w:tc>
          <w:tcPr>
            <w:tcW w:w="1418" w:type="dxa"/>
            <w:gridSpan w:val="2"/>
            <w:tcBorders>
              <w:top w:val="single" w:sz="12" w:space="0" w:color="auto"/>
              <w:left w:val="single" w:sz="4" w:space="0" w:color="auto"/>
              <w:bottom w:val="nil"/>
              <w:right w:val="single" w:sz="12" w:space="0" w:color="auto"/>
            </w:tcBorders>
            <w:vAlign w:val="center"/>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Примітка</w:t>
            </w:r>
          </w:p>
        </w:tc>
      </w:tr>
      <w:tr w:rsidR="00BD1AE4" w:rsidRPr="003313F9" w:rsidTr="000B6535">
        <w:trPr>
          <w:gridBefore w:val="1"/>
          <w:gridAfter w:val="1"/>
          <w:wBefore w:w="15" w:type="dxa"/>
          <w:wAfter w:w="94" w:type="dxa"/>
          <w:jc w:val="center"/>
        </w:trPr>
        <w:tc>
          <w:tcPr>
            <w:tcW w:w="567" w:type="dxa"/>
            <w:tcBorders>
              <w:top w:val="single" w:sz="4" w:space="0" w:color="auto"/>
              <w:left w:val="single" w:sz="12" w:space="0" w:color="auto"/>
              <w:bottom w:val="single" w:sz="4" w:space="0" w:color="auto"/>
              <w:right w:val="single" w:sz="4" w:space="0" w:color="auto"/>
            </w:tcBorders>
            <w:vAlign w:val="center"/>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w:t>
            </w:r>
          </w:p>
        </w:tc>
        <w:tc>
          <w:tcPr>
            <w:tcW w:w="5387" w:type="dxa"/>
            <w:gridSpan w:val="2"/>
            <w:tcBorders>
              <w:top w:val="single" w:sz="4" w:space="0" w:color="auto"/>
              <w:left w:val="nil"/>
              <w:bottom w:val="single" w:sz="4" w:space="0" w:color="auto"/>
              <w:right w:val="nil"/>
            </w:tcBorders>
            <w:vAlign w:val="center"/>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2</w:t>
            </w:r>
          </w:p>
        </w:tc>
        <w:tc>
          <w:tcPr>
            <w:tcW w:w="1418" w:type="dxa"/>
            <w:gridSpan w:val="2"/>
            <w:tcBorders>
              <w:top w:val="single" w:sz="4" w:space="0" w:color="auto"/>
              <w:left w:val="single" w:sz="4" w:space="0" w:color="auto"/>
              <w:bottom w:val="single" w:sz="4" w:space="0" w:color="auto"/>
              <w:right w:val="nil"/>
            </w:tcBorders>
            <w:vAlign w:val="center"/>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3</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5</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vAlign w:val="center"/>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c>
          <w:tcPr>
            <w:tcW w:w="5387" w:type="dxa"/>
            <w:gridSpan w:val="2"/>
            <w:tcBorders>
              <w:top w:val="nil"/>
              <w:left w:val="single" w:sz="4" w:space="0" w:color="auto"/>
              <w:bottom w:val="nil"/>
              <w:right w:val="single" w:sz="4" w:space="0" w:color="auto"/>
            </w:tcBorders>
            <w:vAlign w:val="center"/>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lang w:val="en-US"/>
              </w:rPr>
              <w:t>.</w:t>
            </w:r>
          </w:p>
        </w:tc>
        <w:tc>
          <w:tcPr>
            <w:tcW w:w="1418" w:type="dxa"/>
            <w:gridSpan w:val="2"/>
            <w:tcBorders>
              <w:top w:val="nil"/>
              <w:left w:val="single" w:sz="4" w:space="0" w:color="auto"/>
              <w:bottom w:val="nil"/>
              <w:right w:val="single" w:sz="4" w:space="0" w:color="auto"/>
            </w:tcBorders>
            <w:vAlign w:val="center"/>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c>
          <w:tcPr>
            <w:tcW w:w="1418" w:type="dxa"/>
            <w:gridSpan w:val="2"/>
            <w:tcBorders>
              <w:top w:val="nil"/>
              <w:left w:val="single" w:sz="4" w:space="0" w:color="auto"/>
              <w:bottom w:val="nil"/>
              <w:right w:val="single" w:sz="4" w:space="0" w:color="auto"/>
            </w:tcBorders>
            <w:vAlign w:val="center"/>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Очищення вручну внутрішніх поверхонь стель від</w:t>
            </w:r>
          </w:p>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вапняної фарби</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м2</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3180,15</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2</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Розбирання покриттів підлог з керамічних плиток</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м2</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782,3</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3</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Розбирання основи під підлогу з бетону на гравії</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39,115</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4</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Розбирання покриття підлоги дощатої</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м2</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2397,74</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5</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Розбирання лаг з дощок і брусків</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м2</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2397,74</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6</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Розбирання дерев'яних плінтусів</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1137,28</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7</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Розбирання цементних плінтусів</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452,5</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8</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Розбирання засипки міжповерхових перекриттів</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 xml:space="preserve"> м2</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3180,04</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9</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Відбивання штукатурки з поверхонь цегляних стін і стелі</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м2</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4339,08</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10</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Розбирання цегляних стін</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302,66</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11</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Пробивання прорізів в конструкціях з цегли</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20,48</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12</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Закладання прорізів . Дверна частина балконного блоку.</w:t>
            </w:r>
          </w:p>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(Кладка окремих ділянок цегляних стін і закладення</w:t>
            </w:r>
          </w:p>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прорізів в цегляних стінах при об'ємі кладки в одному</w:t>
            </w:r>
          </w:p>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місці до 5 м3)</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4,08</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13</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Закладання прорізів . Вихід до підвалу. . (Кладка</w:t>
            </w:r>
          </w:p>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окремих ділянок цегляних стін і закладення прорізів в</w:t>
            </w:r>
          </w:p>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цегляних стінах при об'ємі кладки в одному місці до 5 м3)</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3,08</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14</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(Демонтаж) Монтаж сміттєпроводу зі стволом з</w:t>
            </w:r>
          </w:p>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азбестоцементних труб у 9-поверхових будівлях з</w:t>
            </w:r>
          </w:p>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п'ятьма клапанами загальною висотою 25 м</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15</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Перевезення ґрунту до 22 км</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т</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20,574</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16</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Вартість грунту</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11,43</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vAlign w:val="center"/>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c>
          <w:tcPr>
            <w:tcW w:w="5387" w:type="dxa"/>
            <w:gridSpan w:val="2"/>
            <w:tcBorders>
              <w:top w:val="nil"/>
              <w:left w:val="single" w:sz="4" w:space="0" w:color="auto"/>
              <w:bottom w:val="nil"/>
              <w:right w:val="single" w:sz="4" w:space="0" w:color="auto"/>
            </w:tcBorders>
            <w:vAlign w:val="center"/>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lang w:val="en-US"/>
              </w:rPr>
              <w:t>Вихід до підвалу</w:t>
            </w:r>
          </w:p>
        </w:tc>
        <w:tc>
          <w:tcPr>
            <w:tcW w:w="1418" w:type="dxa"/>
            <w:gridSpan w:val="2"/>
            <w:tcBorders>
              <w:top w:val="nil"/>
              <w:left w:val="single" w:sz="4" w:space="0" w:color="auto"/>
              <w:bottom w:val="nil"/>
              <w:right w:val="single" w:sz="4" w:space="0" w:color="auto"/>
            </w:tcBorders>
            <w:vAlign w:val="center"/>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c>
          <w:tcPr>
            <w:tcW w:w="1418" w:type="dxa"/>
            <w:gridSpan w:val="2"/>
            <w:tcBorders>
              <w:top w:val="nil"/>
              <w:left w:val="single" w:sz="4" w:space="0" w:color="auto"/>
              <w:bottom w:val="nil"/>
              <w:right w:val="single" w:sz="4" w:space="0" w:color="auto"/>
            </w:tcBorders>
            <w:vAlign w:val="center"/>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17</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Розробка ґрунту вручну з переміщенням ручними</w:t>
            </w:r>
          </w:p>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візками на 20 м, група ґрунту 1</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 xml:space="preserve"> м3</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9,68</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18</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Засипка вручну траншей, пазух котлованів і ям, група</w:t>
            </w:r>
          </w:p>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ґрунтів 2</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9,68</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19</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Полив водою ущільнювального ґрунту в насипах</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9,68</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20</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Ущільнення ґрунту пневматичними трамбівками, група</w:t>
            </w:r>
          </w:p>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ґрунтів 1, 2</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9,68</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21</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Улаштування ущільнених трамбівками підстилаючих</w:t>
            </w:r>
          </w:p>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щебеневих шарів</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1,23</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22</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Улаштування залізобетонних фундаментів загального</w:t>
            </w:r>
          </w:p>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призначення об'ємом до 5 м3</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0,84</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3313F9" w:rsidTr="000B6535">
        <w:trPr>
          <w:gridBefore w:val="1"/>
          <w:gridAfter w:val="1"/>
          <w:wBefore w:w="15" w:type="dxa"/>
          <w:wAfter w:w="94" w:type="dxa"/>
          <w:jc w:val="center"/>
        </w:trPr>
        <w:tc>
          <w:tcPr>
            <w:tcW w:w="567" w:type="dxa"/>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23</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Стрижнева арматура А-ІІІ, діаметр 10 мм</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кг</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76,0144</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Tr="000B6535">
        <w:trPr>
          <w:jc w:val="center"/>
        </w:trPr>
        <w:tc>
          <w:tcPr>
            <w:tcW w:w="676" w:type="dxa"/>
            <w:gridSpan w:val="3"/>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24</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 xml:space="preserve">Суміші бетонні готові важкі, клас бетону В22,5 [М-300], </w:t>
            </w:r>
          </w:p>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крупність заповнювача  більше 40 мм, марка за</w:t>
            </w:r>
          </w:p>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морозостійкістю 250</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0,8526</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Tr="000B6535">
        <w:trPr>
          <w:jc w:val="center"/>
        </w:trPr>
        <w:tc>
          <w:tcPr>
            <w:tcW w:w="676" w:type="dxa"/>
            <w:gridSpan w:val="3"/>
            <w:tcBorders>
              <w:top w:val="nil"/>
              <w:left w:val="single" w:sz="12" w:space="0" w:color="auto"/>
              <w:bottom w:val="nil"/>
              <w:right w:val="single" w:sz="4" w:space="0" w:color="auto"/>
            </w:tcBorders>
            <w:vAlign w:val="center"/>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c>
          <w:tcPr>
            <w:tcW w:w="5387" w:type="dxa"/>
            <w:gridSpan w:val="2"/>
            <w:tcBorders>
              <w:top w:val="nil"/>
              <w:left w:val="single" w:sz="4" w:space="0" w:color="auto"/>
              <w:bottom w:val="nil"/>
              <w:right w:val="single" w:sz="4" w:space="0" w:color="auto"/>
            </w:tcBorders>
            <w:vAlign w:val="center"/>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lang w:val="en-US"/>
              </w:rPr>
              <w:t>Шахта ліфта</w:t>
            </w:r>
          </w:p>
        </w:tc>
        <w:tc>
          <w:tcPr>
            <w:tcW w:w="1418" w:type="dxa"/>
            <w:gridSpan w:val="2"/>
            <w:tcBorders>
              <w:top w:val="nil"/>
              <w:left w:val="single" w:sz="4" w:space="0" w:color="auto"/>
              <w:bottom w:val="nil"/>
              <w:right w:val="single" w:sz="4" w:space="0" w:color="auto"/>
            </w:tcBorders>
            <w:vAlign w:val="center"/>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c>
          <w:tcPr>
            <w:tcW w:w="1418" w:type="dxa"/>
            <w:gridSpan w:val="2"/>
            <w:tcBorders>
              <w:top w:val="nil"/>
              <w:left w:val="single" w:sz="4" w:space="0" w:color="auto"/>
              <w:bottom w:val="nil"/>
              <w:right w:val="single" w:sz="4" w:space="0" w:color="auto"/>
            </w:tcBorders>
            <w:vAlign w:val="center"/>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Tr="000B6535">
        <w:trPr>
          <w:jc w:val="center"/>
        </w:trPr>
        <w:tc>
          <w:tcPr>
            <w:tcW w:w="676" w:type="dxa"/>
            <w:gridSpan w:val="3"/>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25</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Розробка ґрунту вручну з переміщенням ручними</w:t>
            </w:r>
          </w:p>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візками на 20 м, група ґрунту 1</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 xml:space="preserve"> м3</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1,57</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Tr="000B6535">
        <w:trPr>
          <w:jc w:val="center"/>
        </w:trPr>
        <w:tc>
          <w:tcPr>
            <w:tcW w:w="676" w:type="dxa"/>
            <w:gridSpan w:val="3"/>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26</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Засипка вручну траншей, пазух котлованів і ям, група</w:t>
            </w:r>
          </w:p>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ґрунтів 2</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1,57</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Tr="000B6535">
        <w:trPr>
          <w:jc w:val="center"/>
        </w:trPr>
        <w:tc>
          <w:tcPr>
            <w:tcW w:w="676" w:type="dxa"/>
            <w:gridSpan w:val="3"/>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27</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Полив водою ущільнювального ґрунту в насипах</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1,57</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Tr="000B6535">
        <w:trPr>
          <w:jc w:val="center"/>
        </w:trPr>
        <w:tc>
          <w:tcPr>
            <w:tcW w:w="676" w:type="dxa"/>
            <w:gridSpan w:val="3"/>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28</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Ущільнення ґрунту пневматичними трамбівками, група</w:t>
            </w:r>
          </w:p>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ґрунтів 1, 2</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1,57</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Tr="000B6535">
        <w:trPr>
          <w:jc w:val="center"/>
        </w:trPr>
        <w:tc>
          <w:tcPr>
            <w:tcW w:w="676" w:type="dxa"/>
            <w:gridSpan w:val="3"/>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29</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Улаштування ущільнених трамбівками підстилаючих</w:t>
            </w:r>
          </w:p>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щебеневих шарів</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0,7</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Tr="000B6535">
        <w:trPr>
          <w:jc w:val="center"/>
        </w:trPr>
        <w:tc>
          <w:tcPr>
            <w:tcW w:w="676" w:type="dxa"/>
            <w:gridSpan w:val="3"/>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30</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Улаштування залізобетонних фундаментів загального</w:t>
            </w:r>
          </w:p>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призначення об'ємом до 5 м3</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м3</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0,52</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Tr="000B6535">
        <w:trPr>
          <w:jc w:val="center"/>
        </w:trPr>
        <w:tc>
          <w:tcPr>
            <w:tcW w:w="676" w:type="dxa"/>
            <w:gridSpan w:val="3"/>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31</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Стрижнева арматура А-ІІІ, діаметр 10 мм</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кг</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47,05653333</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Tr="000B6535">
        <w:trPr>
          <w:jc w:val="center"/>
        </w:trPr>
        <w:tc>
          <w:tcPr>
            <w:tcW w:w="676" w:type="dxa"/>
            <w:gridSpan w:val="3"/>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32</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 xml:space="preserve">Суміші бетонні готові важкі, клас бетону В22,5 [М-300], </w:t>
            </w:r>
          </w:p>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крупність заповнювача  більше 40 мм, марка за</w:t>
            </w:r>
          </w:p>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lastRenderedPageBreak/>
              <w:t>морозостійкістю 250</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lastRenderedPageBreak/>
              <w:t>м3</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0,5278</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Tr="000B6535">
        <w:trPr>
          <w:jc w:val="center"/>
        </w:trPr>
        <w:tc>
          <w:tcPr>
            <w:tcW w:w="676" w:type="dxa"/>
            <w:gridSpan w:val="3"/>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33</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Очищення приміщень від сміття (обсяг існуючого сміття</w:t>
            </w:r>
          </w:p>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в будівлі)</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т</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125</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Tr="000B6535">
        <w:trPr>
          <w:jc w:val="center"/>
        </w:trPr>
        <w:tc>
          <w:tcPr>
            <w:tcW w:w="676" w:type="dxa"/>
            <w:gridSpan w:val="3"/>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34</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pacing w:val="-3"/>
                <w:sz w:val="20"/>
                <w:szCs w:val="20"/>
              </w:rPr>
            </w:pPr>
            <w:r w:rsidRPr="003313F9">
              <w:rPr>
                <w:rFonts w:ascii="Arial" w:hAnsi="Arial" w:cs="Arial"/>
                <w:b w:val="0"/>
                <w:spacing w:val="-3"/>
                <w:sz w:val="20"/>
                <w:szCs w:val="20"/>
              </w:rPr>
              <w:t>Навантаження сміття екскаваторами на автомобілі-</w:t>
            </w:r>
          </w:p>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самоскиди, місткість ковша екскаватора 0,25 м3.</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 xml:space="preserve"> т</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868,58671</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Tr="000B6535">
        <w:trPr>
          <w:jc w:val="center"/>
        </w:trPr>
        <w:tc>
          <w:tcPr>
            <w:tcW w:w="676" w:type="dxa"/>
            <w:gridSpan w:val="3"/>
            <w:tcBorders>
              <w:top w:val="nil"/>
              <w:left w:val="single" w:sz="12"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35</w:t>
            </w:r>
          </w:p>
        </w:tc>
        <w:tc>
          <w:tcPr>
            <w:tcW w:w="5387" w:type="dxa"/>
            <w:gridSpan w:val="2"/>
            <w:tcBorders>
              <w:top w:val="nil"/>
              <w:left w:val="nil"/>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Навантаження сміття вручну</w:t>
            </w:r>
          </w:p>
        </w:tc>
        <w:tc>
          <w:tcPr>
            <w:tcW w:w="1418" w:type="dxa"/>
            <w:gridSpan w:val="2"/>
            <w:tcBorders>
              <w:top w:val="nil"/>
              <w:left w:val="single" w:sz="4" w:space="0" w:color="auto"/>
              <w:bottom w:val="nil"/>
              <w:right w:val="nil"/>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 xml:space="preserve"> т</w:t>
            </w:r>
          </w:p>
        </w:tc>
        <w:tc>
          <w:tcPr>
            <w:tcW w:w="1418" w:type="dxa"/>
            <w:gridSpan w:val="2"/>
            <w:tcBorders>
              <w:top w:val="nil"/>
              <w:left w:val="single" w:sz="4" w:space="0" w:color="auto"/>
              <w:bottom w:val="nil"/>
              <w:right w:val="single" w:sz="4" w:space="0" w:color="auto"/>
            </w:tcBorders>
          </w:tcPr>
          <w:p w:rsidR="00BD1AE4" w:rsidRPr="003313F9" w:rsidRDefault="00BD1AE4" w:rsidP="000B6535">
            <w:pPr>
              <w:keepLines/>
              <w:autoSpaceDN w:val="0"/>
              <w:rPr>
                <w:rFonts w:ascii="Arial" w:hAnsi="Arial" w:cs="Arial"/>
                <w:b w:val="0"/>
                <w:sz w:val="20"/>
                <w:szCs w:val="20"/>
              </w:rPr>
            </w:pPr>
            <w:r w:rsidRPr="003313F9">
              <w:rPr>
                <w:rFonts w:ascii="Arial" w:hAnsi="Arial" w:cs="Arial"/>
                <w:b w:val="0"/>
                <w:spacing w:val="-3"/>
                <w:sz w:val="20"/>
                <w:szCs w:val="20"/>
              </w:rPr>
              <w:t>125</w:t>
            </w:r>
          </w:p>
        </w:tc>
        <w:tc>
          <w:tcPr>
            <w:tcW w:w="1418" w:type="dxa"/>
            <w:gridSpan w:val="2"/>
            <w:tcBorders>
              <w:top w:val="nil"/>
              <w:left w:val="single" w:sz="4" w:space="0" w:color="auto"/>
              <w:bottom w:val="nil"/>
              <w:right w:val="single" w:sz="12" w:space="0" w:color="auto"/>
            </w:tcBorders>
          </w:tcPr>
          <w:p w:rsidR="00BD1AE4" w:rsidRPr="003313F9" w:rsidRDefault="00BD1AE4" w:rsidP="000B6535">
            <w:pPr>
              <w:keepLines/>
              <w:autoSpaceDN w:val="0"/>
              <w:rPr>
                <w:rFonts w:ascii="Arial" w:hAnsi="Arial" w:cs="Arial"/>
                <w:b w:val="0"/>
                <w:sz w:val="16"/>
                <w:szCs w:val="16"/>
              </w:rPr>
            </w:pPr>
            <w:r w:rsidRPr="003313F9">
              <w:rPr>
                <w:rFonts w:ascii="Arial" w:hAnsi="Arial" w:cs="Arial"/>
                <w:b w:val="0"/>
                <w:sz w:val="16"/>
                <w:szCs w:val="16"/>
              </w:rPr>
              <w:t xml:space="preserve"> </w:t>
            </w:r>
          </w:p>
        </w:tc>
      </w:tr>
      <w:tr w:rsidR="00BD1AE4" w:rsidRPr="00720E0C" w:rsidTr="000B6535">
        <w:trPr>
          <w:jc w:val="center"/>
        </w:trPr>
        <w:tc>
          <w:tcPr>
            <w:tcW w:w="676" w:type="dxa"/>
            <w:gridSpan w:val="3"/>
            <w:tcBorders>
              <w:top w:val="nil"/>
              <w:left w:val="single" w:sz="12" w:space="0" w:color="auto"/>
              <w:bottom w:val="nil"/>
              <w:right w:val="single" w:sz="4" w:space="0" w:color="auto"/>
            </w:tcBorders>
          </w:tcPr>
          <w:p w:rsidR="00BD1AE4" w:rsidRPr="00720E0C" w:rsidRDefault="00BD1AE4" w:rsidP="000B6535">
            <w:pPr>
              <w:keepLines/>
              <w:autoSpaceDN w:val="0"/>
              <w:rPr>
                <w:rFonts w:ascii="Arial" w:hAnsi="Arial" w:cs="Arial"/>
                <w:b w:val="0"/>
                <w:sz w:val="20"/>
                <w:szCs w:val="20"/>
              </w:rPr>
            </w:pPr>
            <w:r w:rsidRPr="00720E0C">
              <w:rPr>
                <w:rFonts w:ascii="Arial" w:hAnsi="Arial" w:cs="Arial"/>
                <w:b w:val="0"/>
                <w:spacing w:val="-3"/>
                <w:sz w:val="20"/>
                <w:szCs w:val="20"/>
              </w:rPr>
              <w:t>36</w:t>
            </w:r>
          </w:p>
        </w:tc>
        <w:tc>
          <w:tcPr>
            <w:tcW w:w="5387" w:type="dxa"/>
            <w:gridSpan w:val="2"/>
            <w:tcBorders>
              <w:top w:val="nil"/>
              <w:left w:val="nil"/>
              <w:bottom w:val="nil"/>
              <w:right w:val="nil"/>
            </w:tcBorders>
          </w:tcPr>
          <w:p w:rsidR="00BD1AE4" w:rsidRPr="00720E0C" w:rsidRDefault="00BD1AE4" w:rsidP="000B6535">
            <w:pPr>
              <w:keepLines/>
              <w:autoSpaceDN w:val="0"/>
              <w:rPr>
                <w:rFonts w:ascii="Arial" w:hAnsi="Arial" w:cs="Arial"/>
                <w:b w:val="0"/>
                <w:sz w:val="20"/>
                <w:szCs w:val="20"/>
              </w:rPr>
            </w:pPr>
            <w:r w:rsidRPr="00720E0C">
              <w:rPr>
                <w:rFonts w:ascii="Arial" w:hAnsi="Arial" w:cs="Arial"/>
                <w:b w:val="0"/>
                <w:spacing w:val="-3"/>
                <w:sz w:val="20"/>
                <w:szCs w:val="20"/>
              </w:rPr>
              <w:t>Перевезення сміття до 22 км</w:t>
            </w:r>
          </w:p>
        </w:tc>
        <w:tc>
          <w:tcPr>
            <w:tcW w:w="1418" w:type="dxa"/>
            <w:gridSpan w:val="2"/>
            <w:tcBorders>
              <w:top w:val="nil"/>
              <w:left w:val="single" w:sz="4" w:space="0" w:color="auto"/>
              <w:bottom w:val="nil"/>
              <w:right w:val="nil"/>
            </w:tcBorders>
          </w:tcPr>
          <w:p w:rsidR="00BD1AE4" w:rsidRPr="00720E0C" w:rsidRDefault="00BD1AE4" w:rsidP="000B6535">
            <w:pPr>
              <w:keepLines/>
              <w:autoSpaceDN w:val="0"/>
              <w:rPr>
                <w:rFonts w:ascii="Arial" w:hAnsi="Arial" w:cs="Arial"/>
                <w:b w:val="0"/>
                <w:sz w:val="20"/>
                <w:szCs w:val="20"/>
              </w:rPr>
            </w:pPr>
            <w:r w:rsidRPr="00720E0C">
              <w:rPr>
                <w:rFonts w:ascii="Arial" w:hAnsi="Arial" w:cs="Arial"/>
                <w:b w:val="0"/>
                <w:spacing w:val="-3"/>
                <w:sz w:val="20"/>
                <w:szCs w:val="20"/>
              </w:rPr>
              <w:t>т</w:t>
            </w:r>
          </w:p>
        </w:tc>
        <w:tc>
          <w:tcPr>
            <w:tcW w:w="1418" w:type="dxa"/>
            <w:gridSpan w:val="2"/>
            <w:tcBorders>
              <w:top w:val="nil"/>
              <w:left w:val="single" w:sz="4" w:space="0" w:color="auto"/>
              <w:bottom w:val="nil"/>
              <w:right w:val="single" w:sz="4" w:space="0" w:color="auto"/>
            </w:tcBorders>
          </w:tcPr>
          <w:p w:rsidR="00BD1AE4" w:rsidRPr="00720E0C" w:rsidRDefault="00BD1AE4" w:rsidP="000B6535">
            <w:pPr>
              <w:keepLines/>
              <w:autoSpaceDN w:val="0"/>
              <w:rPr>
                <w:rFonts w:ascii="Arial" w:hAnsi="Arial" w:cs="Arial"/>
                <w:b w:val="0"/>
                <w:sz w:val="20"/>
                <w:szCs w:val="20"/>
              </w:rPr>
            </w:pPr>
            <w:r w:rsidRPr="00720E0C">
              <w:rPr>
                <w:rFonts w:ascii="Arial" w:hAnsi="Arial" w:cs="Arial"/>
                <w:b w:val="0"/>
                <w:spacing w:val="-3"/>
                <w:sz w:val="20"/>
                <w:szCs w:val="20"/>
              </w:rPr>
              <w:t>993,58671</w:t>
            </w:r>
          </w:p>
        </w:tc>
        <w:tc>
          <w:tcPr>
            <w:tcW w:w="1418" w:type="dxa"/>
            <w:gridSpan w:val="2"/>
            <w:tcBorders>
              <w:top w:val="nil"/>
              <w:left w:val="single" w:sz="4" w:space="0" w:color="auto"/>
              <w:bottom w:val="nil"/>
              <w:right w:val="single" w:sz="12" w:space="0" w:color="auto"/>
            </w:tcBorders>
          </w:tcPr>
          <w:p w:rsidR="00BD1AE4" w:rsidRPr="00720E0C" w:rsidRDefault="00BD1AE4" w:rsidP="000B6535">
            <w:pPr>
              <w:keepLines/>
              <w:autoSpaceDN w:val="0"/>
              <w:rPr>
                <w:rFonts w:ascii="Arial" w:hAnsi="Arial" w:cs="Arial"/>
                <w:b w:val="0"/>
                <w:sz w:val="16"/>
                <w:szCs w:val="16"/>
              </w:rPr>
            </w:pPr>
            <w:r w:rsidRPr="00720E0C">
              <w:rPr>
                <w:rFonts w:ascii="Arial" w:hAnsi="Arial" w:cs="Arial"/>
                <w:b w:val="0"/>
                <w:sz w:val="16"/>
                <w:szCs w:val="16"/>
              </w:rPr>
              <w:t xml:space="preserve"> </w:t>
            </w:r>
          </w:p>
        </w:tc>
      </w:tr>
      <w:tr w:rsidR="00BD1AE4" w:rsidRPr="00720E0C" w:rsidTr="000B6535">
        <w:trPr>
          <w:jc w:val="center"/>
        </w:trPr>
        <w:tc>
          <w:tcPr>
            <w:tcW w:w="10317" w:type="dxa"/>
            <w:gridSpan w:val="11"/>
            <w:tcBorders>
              <w:top w:val="single" w:sz="12" w:space="0" w:color="auto"/>
              <w:left w:val="nil"/>
              <w:bottom w:val="nil"/>
              <w:right w:val="nil"/>
            </w:tcBorders>
            <w:vAlign w:val="center"/>
          </w:tcPr>
          <w:p w:rsidR="00BD1AE4" w:rsidRPr="00720E0C" w:rsidRDefault="00BD1AE4" w:rsidP="000B6535">
            <w:pPr>
              <w:keepLines/>
              <w:autoSpaceDN w:val="0"/>
              <w:rPr>
                <w:rFonts w:ascii="Arial" w:hAnsi="Arial" w:cs="Arial"/>
                <w:b w:val="0"/>
                <w:sz w:val="16"/>
                <w:szCs w:val="16"/>
              </w:rPr>
            </w:pPr>
            <w:r w:rsidRPr="00720E0C">
              <w:rPr>
                <w:rFonts w:ascii="Arial" w:hAnsi="Arial" w:cs="Arial"/>
                <w:b w:val="0"/>
                <w:sz w:val="16"/>
                <w:szCs w:val="16"/>
              </w:rPr>
              <w:t xml:space="preserve"> </w:t>
            </w:r>
          </w:p>
        </w:tc>
      </w:tr>
    </w:tbl>
    <w:p w:rsidR="00BD1AE4" w:rsidRPr="00720E0C" w:rsidRDefault="00BD1AE4" w:rsidP="00BD1AE4">
      <w:pPr>
        <w:widowControl/>
        <w:suppressAutoHyphens w:val="0"/>
        <w:autoSpaceDE/>
        <w:ind w:right="-740"/>
        <w:jc w:val="both"/>
        <w:rPr>
          <w:rFonts w:cs="Arial"/>
          <w:b w:val="0"/>
          <w:i/>
          <w:color w:val="000000" w:themeColor="text1"/>
          <w:sz w:val="16"/>
          <w:szCs w:val="16"/>
          <w:lang w:eastAsia="ru-RU" w:bidi="ar-SA"/>
        </w:rPr>
      </w:pPr>
    </w:p>
    <w:p w:rsidR="00BD1AE4" w:rsidRPr="000C0B2A" w:rsidRDefault="00BD1AE4" w:rsidP="00BD1AE4">
      <w:pPr>
        <w:widowControl/>
        <w:suppressAutoHyphens w:val="0"/>
        <w:autoSpaceDE/>
        <w:jc w:val="left"/>
        <w:rPr>
          <w:rFonts w:eastAsia="Tahoma"/>
          <w:b w:val="0"/>
          <w:bCs/>
          <w:i/>
          <w:iCs/>
          <w:color w:val="00000A"/>
          <w:lang w:eastAsia="zh-CN" w:bidi="hi-IN"/>
        </w:rPr>
      </w:pPr>
    </w:p>
    <w:p w:rsidR="00BD1AE4" w:rsidRDefault="00BD1AE4" w:rsidP="00BD1AE4">
      <w:pPr>
        <w:widowControl/>
        <w:suppressAutoHyphens w:val="0"/>
        <w:autoSpaceDE/>
        <w:ind w:firstLine="284"/>
        <w:jc w:val="both"/>
        <w:rPr>
          <w:b w:val="0"/>
          <w:i/>
          <w:color w:val="000000"/>
          <w:sz w:val="20"/>
          <w:szCs w:val="20"/>
          <w:lang w:eastAsia="ru-RU" w:bidi="ar-SA"/>
        </w:rPr>
      </w:pPr>
      <w:r>
        <w:rPr>
          <w:b w:val="0"/>
          <w:i/>
          <w:color w:val="000000"/>
          <w:sz w:val="20"/>
          <w:szCs w:val="20"/>
          <w:lang w:eastAsia="ru-RU" w:bidi="ar-SA"/>
        </w:rPr>
        <w:t>*</w:t>
      </w:r>
      <w:r w:rsidRPr="000C0B2A">
        <w:rPr>
          <w:b w:val="0"/>
          <w:i/>
          <w:color w:val="000000"/>
          <w:sz w:val="20"/>
          <w:szCs w:val="20"/>
          <w:lang w:eastAsia="ru-RU" w:bidi="ar-SA"/>
        </w:rPr>
        <w:t>Будь-які посилання в технічних, якісних та кількісних характеристиках на технічні регламенти та умови,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передбачає можливість включення Учасником еквівалентів зазначених позицій, тобто вважається, що технічні вимоги по кожній позиції містять вираз «або еквівалент». При цьому, запропонований еквівалент за технічними, функціональними та якісними характеристиками повинен відповідати вказаному замовником товару або мати кращі характеристики та виконувати призначення, ви</w:t>
      </w:r>
      <w:r>
        <w:rPr>
          <w:b w:val="0"/>
          <w:i/>
          <w:color w:val="000000"/>
          <w:sz w:val="20"/>
          <w:szCs w:val="20"/>
          <w:lang w:eastAsia="ru-RU" w:bidi="ar-SA"/>
        </w:rPr>
        <w:t>значене технічною документацією.</w:t>
      </w:r>
    </w:p>
    <w:p w:rsidR="00BD1AE4" w:rsidRDefault="00BD1AE4" w:rsidP="00BD1AE4">
      <w:pPr>
        <w:widowControl/>
        <w:suppressAutoHyphens w:val="0"/>
        <w:autoSpaceDE/>
        <w:ind w:firstLine="284"/>
        <w:jc w:val="both"/>
        <w:rPr>
          <w:b w:val="0"/>
          <w:i/>
          <w:color w:val="000000"/>
          <w:sz w:val="20"/>
          <w:szCs w:val="20"/>
          <w:lang w:eastAsia="ru-RU" w:bidi="ar-SA"/>
        </w:rPr>
      </w:pPr>
    </w:p>
    <w:p w:rsidR="00BD1AE4" w:rsidRPr="00D6277D" w:rsidRDefault="00BD1AE4" w:rsidP="00BD1AE4">
      <w:pPr>
        <w:widowControl/>
        <w:suppressAutoHyphens w:val="0"/>
        <w:autoSpaceDE/>
        <w:ind w:firstLine="284"/>
        <w:jc w:val="both"/>
        <w:rPr>
          <w:i/>
          <w:color w:val="000000"/>
          <w:sz w:val="20"/>
          <w:szCs w:val="20"/>
          <w:lang w:eastAsia="ru-RU" w:bidi="ar-SA"/>
        </w:rPr>
        <w:sectPr w:rsidR="00BD1AE4" w:rsidRPr="00D6277D" w:rsidSect="00CC480D">
          <w:headerReference w:type="default" r:id="rId9"/>
          <w:footerReference w:type="default" r:id="rId10"/>
          <w:footerReference w:type="first" r:id="rId11"/>
          <w:pgSz w:w="11904" w:h="16834"/>
          <w:pgMar w:top="850" w:right="850" w:bottom="567" w:left="1134" w:header="709" w:footer="197" w:gutter="0"/>
          <w:cols w:space="709"/>
          <w:titlePg/>
          <w:docGrid w:linePitch="326"/>
        </w:sectPr>
      </w:pPr>
      <w:r w:rsidRPr="00D6277D">
        <w:rPr>
          <w:i/>
          <w:color w:val="000000"/>
          <w:sz w:val="20"/>
          <w:szCs w:val="20"/>
          <w:lang w:eastAsia="ru-RU" w:bidi="ar-SA"/>
        </w:rPr>
        <w:t>*Технічне завдання</w:t>
      </w:r>
      <w:r w:rsidRPr="00D6277D">
        <w:rPr>
          <w:i/>
          <w:color w:val="000000"/>
          <w:sz w:val="20"/>
          <w:szCs w:val="20"/>
          <w:lang w:val="ru-RU" w:eastAsia="ru-RU" w:bidi="ar-SA"/>
        </w:rPr>
        <w:t xml:space="preserve"> </w:t>
      </w:r>
      <w:r w:rsidRPr="00D6277D">
        <w:rPr>
          <w:i/>
          <w:color w:val="000000"/>
          <w:sz w:val="20"/>
          <w:szCs w:val="20"/>
          <w:lang w:eastAsia="ru-RU" w:bidi="ar-SA"/>
        </w:rPr>
        <w:t>по даному предмету закупівлі розроблено у відповідності до проєктно-кошторисної документації, яка пройшла експертизу.</w:t>
      </w:r>
    </w:p>
    <w:p w:rsidR="00276BC6" w:rsidRDefault="00276BC6"/>
    <w:sectPr w:rsidR="00276BC6">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6357" w:rsidRDefault="00026357">
      <w:r>
        <w:separator/>
      </w:r>
    </w:p>
  </w:endnote>
  <w:endnote w:type="continuationSeparator" w:id="0">
    <w:p w:rsidR="00026357" w:rsidRDefault="00026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Noto Sans Symbol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CYR">
    <w:altName w:val="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571659"/>
      <w:docPartObj>
        <w:docPartGallery w:val="Page Numbers (Bottom of Page)"/>
        <w:docPartUnique/>
      </w:docPartObj>
    </w:sdtPr>
    <w:sdtEndPr/>
    <w:sdtContent>
      <w:sdt>
        <w:sdtPr>
          <w:id w:val="-1705238520"/>
          <w:docPartObj>
            <w:docPartGallery w:val="Page Numbers (Top of Page)"/>
            <w:docPartUnique/>
          </w:docPartObj>
        </w:sdtPr>
        <w:sdtEndPr/>
        <w:sdtContent>
          <w:p w:rsidR="00F00CF5" w:rsidRDefault="00BD1AE4">
            <w:pPr>
              <w:pStyle w:val="a3"/>
            </w:pPr>
            <w:r>
              <w:t xml:space="preserve">Сторінка </w:t>
            </w:r>
            <w:r>
              <w:rPr>
                <w:b w:val="0"/>
                <w:bCs/>
              </w:rPr>
              <w:fldChar w:fldCharType="begin"/>
            </w:r>
            <w:r>
              <w:rPr>
                <w:bCs/>
              </w:rPr>
              <w:instrText>PAGE</w:instrText>
            </w:r>
            <w:r>
              <w:rPr>
                <w:b w:val="0"/>
                <w:bCs/>
              </w:rPr>
              <w:fldChar w:fldCharType="separate"/>
            </w:r>
            <w:r w:rsidR="00DA423F">
              <w:rPr>
                <w:bCs/>
                <w:noProof/>
              </w:rPr>
              <w:t>3</w:t>
            </w:r>
            <w:r>
              <w:rPr>
                <w:b w:val="0"/>
                <w:bCs/>
              </w:rPr>
              <w:fldChar w:fldCharType="end"/>
            </w:r>
            <w:r>
              <w:t xml:space="preserve"> з </w:t>
            </w:r>
            <w:r>
              <w:rPr>
                <w:b w:val="0"/>
                <w:bCs/>
              </w:rPr>
              <w:fldChar w:fldCharType="begin"/>
            </w:r>
            <w:r>
              <w:rPr>
                <w:bCs/>
              </w:rPr>
              <w:instrText>NUMPAGES</w:instrText>
            </w:r>
            <w:r>
              <w:rPr>
                <w:b w:val="0"/>
                <w:bCs/>
              </w:rPr>
              <w:fldChar w:fldCharType="separate"/>
            </w:r>
            <w:r w:rsidR="00DA423F">
              <w:rPr>
                <w:bCs/>
                <w:noProof/>
              </w:rPr>
              <w:t>59</w:t>
            </w:r>
            <w:r>
              <w:rPr>
                <w:b w:val="0"/>
                <w:bCs/>
              </w:rPr>
              <w:fldChar w:fldCharType="end"/>
            </w:r>
          </w:p>
        </w:sdtContent>
      </w:sdt>
    </w:sdtContent>
  </w:sdt>
  <w:p w:rsidR="00F00CF5" w:rsidRDefault="00026357">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9707088"/>
      <w:docPartObj>
        <w:docPartGallery w:val="Page Numbers (Bottom of Page)"/>
        <w:docPartUnique/>
      </w:docPartObj>
    </w:sdtPr>
    <w:sdtEndPr/>
    <w:sdtContent>
      <w:sdt>
        <w:sdtPr>
          <w:id w:val="928625434"/>
          <w:docPartObj>
            <w:docPartGallery w:val="Page Numbers (Top of Page)"/>
            <w:docPartUnique/>
          </w:docPartObj>
        </w:sdtPr>
        <w:sdtEndPr/>
        <w:sdtContent>
          <w:p w:rsidR="009921ED" w:rsidRDefault="00BD1AE4">
            <w:pPr>
              <w:pStyle w:val="a3"/>
            </w:pPr>
            <w:r>
              <w:t xml:space="preserve">Сторінка </w:t>
            </w:r>
            <w:r>
              <w:rPr>
                <w:b w:val="0"/>
                <w:bCs/>
              </w:rPr>
              <w:fldChar w:fldCharType="begin"/>
            </w:r>
            <w:r>
              <w:rPr>
                <w:bCs/>
              </w:rPr>
              <w:instrText>PAGE</w:instrText>
            </w:r>
            <w:r>
              <w:rPr>
                <w:b w:val="0"/>
                <w:bCs/>
              </w:rPr>
              <w:fldChar w:fldCharType="separate"/>
            </w:r>
            <w:r w:rsidR="00DA423F">
              <w:rPr>
                <w:bCs/>
                <w:noProof/>
              </w:rPr>
              <w:t>21</w:t>
            </w:r>
            <w:r>
              <w:rPr>
                <w:b w:val="0"/>
                <w:bCs/>
              </w:rPr>
              <w:fldChar w:fldCharType="end"/>
            </w:r>
            <w:r>
              <w:t xml:space="preserve"> з </w:t>
            </w:r>
            <w:r>
              <w:rPr>
                <w:b w:val="0"/>
                <w:bCs/>
              </w:rPr>
              <w:fldChar w:fldCharType="begin"/>
            </w:r>
            <w:r>
              <w:rPr>
                <w:bCs/>
              </w:rPr>
              <w:instrText>NUMPAGES</w:instrText>
            </w:r>
            <w:r>
              <w:rPr>
                <w:b w:val="0"/>
                <w:bCs/>
              </w:rPr>
              <w:fldChar w:fldCharType="separate"/>
            </w:r>
            <w:r w:rsidR="00DA423F">
              <w:rPr>
                <w:bCs/>
                <w:noProof/>
              </w:rPr>
              <w:t>59</w:t>
            </w:r>
            <w:r>
              <w:rPr>
                <w:b w:val="0"/>
                <w:bCs/>
              </w:rPr>
              <w:fldChar w:fldCharType="end"/>
            </w:r>
          </w:p>
        </w:sdtContent>
      </w:sdt>
    </w:sdtContent>
  </w:sdt>
  <w:p w:rsidR="00D6277D" w:rsidRDefault="0002635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77D" w:rsidRDefault="00026357">
    <w:pPr>
      <w:pStyle w:val="a3"/>
    </w:pPr>
  </w:p>
  <w:p w:rsidR="00D6277D" w:rsidRDefault="00026357">
    <w:pPr>
      <w:pStyle w:val="a3"/>
    </w:pPr>
  </w:p>
  <w:p w:rsidR="00D6277D" w:rsidRDefault="0002635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6357" w:rsidRDefault="00026357">
      <w:r>
        <w:separator/>
      </w:r>
    </w:p>
  </w:footnote>
  <w:footnote w:type="continuationSeparator" w:id="0">
    <w:p w:rsidR="00026357" w:rsidRDefault="000263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77D" w:rsidRDefault="00BD1AE4">
    <w:pPr>
      <w:tabs>
        <w:tab w:val="center" w:pos="4564"/>
        <w:tab w:val="right" w:pos="7760"/>
      </w:tabs>
      <w:autoSpaceDN w:val="0"/>
      <w:rPr>
        <w:sz w:val="16"/>
        <w:szCs w:val="16"/>
        <w:lang w:val="en-US"/>
      </w:rPr>
    </w:pPr>
    <w:r>
      <w:rPr>
        <w:sz w:val="16"/>
        <w:szCs w:val="16"/>
        <w:lang w:val="en-US"/>
      </w:rPr>
      <w:t xml:space="preserve">  </w:t>
    </w:r>
  </w:p>
  <w:p w:rsidR="00D6277D" w:rsidRDefault="00026357"/>
  <w:p w:rsidR="00D6277D" w:rsidRDefault="0002635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77D" w:rsidRPr="000C0B2A" w:rsidRDefault="00026357">
    <w:pPr>
      <w:tabs>
        <w:tab w:val="center" w:pos="4564"/>
        <w:tab w:val="right" w:pos="7872"/>
      </w:tabs>
      <w:autoSpaceDN w:val="0"/>
      <w:rPr>
        <w:sz w:val="16"/>
        <w:szCs w:val="16"/>
        <w:lang w:val="ru-RU"/>
      </w:rPr>
    </w:pPr>
  </w:p>
  <w:p w:rsidR="00D6277D" w:rsidRDefault="0002635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6"/>
    <w:lvl w:ilvl="0">
      <w:start w:val="1"/>
      <w:numFmt w:val="bullet"/>
      <w:lvlText w:val=""/>
      <w:lvlJc w:val="left"/>
      <w:pPr>
        <w:tabs>
          <w:tab w:val="num" w:pos="1080"/>
        </w:tabs>
        <w:ind w:left="1080" w:hanging="360"/>
      </w:pPr>
      <w:rPr>
        <w:rFonts w:ascii="Symbol" w:hAnsi="Symbol"/>
        <w:color w:val="000000"/>
      </w:rPr>
    </w:lvl>
  </w:abstractNum>
  <w:abstractNum w:abstractNumId="1" w15:restartNumberingAfterBreak="0">
    <w:nsid w:val="0FE214DB"/>
    <w:multiLevelType w:val="hybridMultilevel"/>
    <w:tmpl w:val="E80CCA6C"/>
    <w:lvl w:ilvl="0" w:tplc="80A0E76E">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3457345"/>
    <w:multiLevelType w:val="hybridMultilevel"/>
    <w:tmpl w:val="CAC207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9939B9"/>
    <w:multiLevelType w:val="hybridMultilevel"/>
    <w:tmpl w:val="DB6E9660"/>
    <w:lvl w:ilvl="0" w:tplc="BB924002">
      <w:start w:val="5"/>
      <w:numFmt w:val="bullet"/>
      <w:lvlText w:val="-"/>
      <w:lvlJc w:val="left"/>
      <w:pPr>
        <w:ind w:left="644" w:hanging="360"/>
      </w:pPr>
      <w:rPr>
        <w:rFonts w:ascii="Times New Roman" w:eastAsia="Arial"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4" w15:restartNumberingAfterBreak="0">
    <w:nsid w:val="1F843BB7"/>
    <w:multiLevelType w:val="hybridMultilevel"/>
    <w:tmpl w:val="34CE35B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26B0E5A"/>
    <w:multiLevelType w:val="hybridMultilevel"/>
    <w:tmpl w:val="80BC117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90C7E6D"/>
    <w:multiLevelType w:val="multilevel"/>
    <w:tmpl w:val="9448F828"/>
    <w:lvl w:ilvl="0">
      <w:start w:val="10"/>
      <w:numFmt w:val="decimal"/>
      <w:lvlText w:val="%1."/>
      <w:lvlJc w:val="left"/>
      <w:pPr>
        <w:ind w:left="525" w:hanging="525"/>
      </w:pPr>
      <w:rPr>
        <w:rFonts w:hint="default"/>
      </w:rPr>
    </w:lvl>
    <w:lvl w:ilvl="1">
      <w:start w:val="1"/>
      <w:numFmt w:val="decimal"/>
      <w:lvlText w:val="%1.%2."/>
      <w:lvlJc w:val="left"/>
      <w:pPr>
        <w:ind w:left="1200" w:hanging="720"/>
      </w:pPr>
      <w:rPr>
        <w:rFonts w:hint="default"/>
        <w:b w:val="0"/>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5640" w:hanging="1800"/>
      </w:pPr>
      <w:rPr>
        <w:rFonts w:hint="default"/>
      </w:rPr>
    </w:lvl>
  </w:abstractNum>
  <w:abstractNum w:abstractNumId="7" w15:restartNumberingAfterBreak="0">
    <w:nsid w:val="2D3B6725"/>
    <w:multiLevelType w:val="hybridMultilevel"/>
    <w:tmpl w:val="6F30FDB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5B1EBC"/>
    <w:multiLevelType w:val="multilevel"/>
    <w:tmpl w:val="756E5F36"/>
    <w:lvl w:ilvl="0">
      <w:start w:val="8"/>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2FF91339"/>
    <w:multiLevelType w:val="multilevel"/>
    <w:tmpl w:val="E36C2D62"/>
    <w:lvl w:ilvl="0">
      <w:start w:val="8"/>
      <w:numFmt w:val="decimal"/>
      <w:lvlText w:val="%1."/>
      <w:lvlJc w:val="left"/>
      <w:pPr>
        <w:ind w:left="390" w:hanging="39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300F59FA"/>
    <w:multiLevelType w:val="hybridMultilevel"/>
    <w:tmpl w:val="135CF248"/>
    <w:lvl w:ilvl="0" w:tplc="F066258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6FC30E2"/>
    <w:multiLevelType w:val="hybridMultilevel"/>
    <w:tmpl w:val="0CD005AC"/>
    <w:lvl w:ilvl="0" w:tplc="00D8B0CC">
      <w:numFmt w:val="bullet"/>
      <w:lvlText w:val="-"/>
      <w:lvlJc w:val="left"/>
      <w:pPr>
        <w:ind w:left="730" w:hanging="360"/>
      </w:pPr>
      <w:rPr>
        <w:rFonts w:ascii="Times New Roman" w:eastAsia="Times New Roman" w:hAnsi="Times New Roman" w:cs="Times New Roman"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12" w15:restartNumberingAfterBreak="0">
    <w:nsid w:val="3AE808EE"/>
    <w:multiLevelType w:val="multilevel"/>
    <w:tmpl w:val="DA3CB0C6"/>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E3245C8"/>
    <w:multiLevelType w:val="hybridMultilevel"/>
    <w:tmpl w:val="7DF21722"/>
    <w:lvl w:ilvl="0" w:tplc="5E7C11D6">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F711314"/>
    <w:multiLevelType w:val="hybridMultilevel"/>
    <w:tmpl w:val="4A343742"/>
    <w:lvl w:ilvl="0" w:tplc="2DAC79F4">
      <w:numFmt w:val="bullet"/>
      <w:lvlText w:val="-"/>
      <w:lvlJc w:val="left"/>
      <w:pPr>
        <w:ind w:left="819" w:hanging="360"/>
      </w:pPr>
      <w:rPr>
        <w:rFonts w:ascii="Times New Roman" w:eastAsia="Times New Roman" w:hAnsi="Times New Roman" w:cs="Times New Roman" w:hint="default"/>
        <w:color w:val="auto"/>
        <w:sz w:val="24"/>
      </w:rPr>
    </w:lvl>
    <w:lvl w:ilvl="1" w:tplc="04220003" w:tentative="1">
      <w:start w:val="1"/>
      <w:numFmt w:val="bullet"/>
      <w:lvlText w:val="o"/>
      <w:lvlJc w:val="left"/>
      <w:pPr>
        <w:ind w:left="1539" w:hanging="360"/>
      </w:pPr>
      <w:rPr>
        <w:rFonts w:ascii="Courier New" w:hAnsi="Courier New" w:cs="Courier New" w:hint="default"/>
      </w:rPr>
    </w:lvl>
    <w:lvl w:ilvl="2" w:tplc="04220005" w:tentative="1">
      <w:start w:val="1"/>
      <w:numFmt w:val="bullet"/>
      <w:lvlText w:val=""/>
      <w:lvlJc w:val="left"/>
      <w:pPr>
        <w:ind w:left="2259" w:hanging="360"/>
      </w:pPr>
      <w:rPr>
        <w:rFonts w:ascii="Wingdings" w:hAnsi="Wingdings" w:hint="default"/>
      </w:rPr>
    </w:lvl>
    <w:lvl w:ilvl="3" w:tplc="04220001" w:tentative="1">
      <w:start w:val="1"/>
      <w:numFmt w:val="bullet"/>
      <w:lvlText w:val=""/>
      <w:lvlJc w:val="left"/>
      <w:pPr>
        <w:ind w:left="2979" w:hanging="360"/>
      </w:pPr>
      <w:rPr>
        <w:rFonts w:ascii="Symbol" w:hAnsi="Symbol" w:hint="default"/>
      </w:rPr>
    </w:lvl>
    <w:lvl w:ilvl="4" w:tplc="04220003" w:tentative="1">
      <w:start w:val="1"/>
      <w:numFmt w:val="bullet"/>
      <w:lvlText w:val="o"/>
      <w:lvlJc w:val="left"/>
      <w:pPr>
        <w:ind w:left="3699" w:hanging="360"/>
      </w:pPr>
      <w:rPr>
        <w:rFonts w:ascii="Courier New" w:hAnsi="Courier New" w:cs="Courier New" w:hint="default"/>
      </w:rPr>
    </w:lvl>
    <w:lvl w:ilvl="5" w:tplc="04220005" w:tentative="1">
      <w:start w:val="1"/>
      <w:numFmt w:val="bullet"/>
      <w:lvlText w:val=""/>
      <w:lvlJc w:val="left"/>
      <w:pPr>
        <w:ind w:left="4419" w:hanging="360"/>
      </w:pPr>
      <w:rPr>
        <w:rFonts w:ascii="Wingdings" w:hAnsi="Wingdings" w:hint="default"/>
      </w:rPr>
    </w:lvl>
    <w:lvl w:ilvl="6" w:tplc="04220001" w:tentative="1">
      <w:start w:val="1"/>
      <w:numFmt w:val="bullet"/>
      <w:lvlText w:val=""/>
      <w:lvlJc w:val="left"/>
      <w:pPr>
        <w:ind w:left="5139" w:hanging="360"/>
      </w:pPr>
      <w:rPr>
        <w:rFonts w:ascii="Symbol" w:hAnsi="Symbol" w:hint="default"/>
      </w:rPr>
    </w:lvl>
    <w:lvl w:ilvl="7" w:tplc="04220003" w:tentative="1">
      <w:start w:val="1"/>
      <w:numFmt w:val="bullet"/>
      <w:lvlText w:val="o"/>
      <w:lvlJc w:val="left"/>
      <w:pPr>
        <w:ind w:left="5859" w:hanging="360"/>
      </w:pPr>
      <w:rPr>
        <w:rFonts w:ascii="Courier New" w:hAnsi="Courier New" w:cs="Courier New" w:hint="default"/>
      </w:rPr>
    </w:lvl>
    <w:lvl w:ilvl="8" w:tplc="04220005" w:tentative="1">
      <w:start w:val="1"/>
      <w:numFmt w:val="bullet"/>
      <w:lvlText w:val=""/>
      <w:lvlJc w:val="left"/>
      <w:pPr>
        <w:ind w:left="6579" w:hanging="360"/>
      </w:pPr>
      <w:rPr>
        <w:rFonts w:ascii="Wingdings" w:hAnsi="Wingdings" w:hint="default"/>
      </w:rPr>
    </w:lvl>
  </w:abstractNum>
  <w:abstractNum w:abstractNumId="15" w15:restartNumberingAfterBreak="0">
    <w:nsid w:val="49975BF9"/>
    <w:multiLevelType w:val="multilevel"/>
    <w:tmpl w:val="64A451DC"/>
    <w:lvl w:ilvl="0">
      <w:start w:val="1"/>
      <w:numFmt w:val="decimal"/>
      <w:lvlText w:val="%1."/>
      <w:lvlJc w:val="left"/>
      <w:pPr>
        <w:ind w:left="720" w:hanging="360"/>
      </w:pPr>
      <w:rPr>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40E6C55"/>
    <w:multiLevelType w:val="multilevel"/>
    <w:tmpl w:val="4608F0A4"/>
    <w:lvl w:ilvl="0">
      <w:start w:val="1"/>
      <w:numFmt w:val="decimal"/>
      <w:lvlText w:val="%1."/>
      <w:lvlJc w:val="left"/>
      <w:pPr>
        <w:ind w:left="720" w:hanging="360"/>
      </w:pPr>
      <w:rPr>
        <w:lang w:val="ru-RU"/>
      </w:rPr>
    </w:lvl>
    <w:lvl w:ilvl="1">
      <w:start w:val="1"/>
      <w:numFmt w:val="decimal"/>
      <w:isLgl/>
      <w:lvlText w:val="%1.%2."/>
      <w:lvlJc w:val="left"/>
      <w:pPr>
        <w:ind w:left="72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5C515BF9"/>
    <w:multiLevelType w:val="hybridMultilevel"/>
    <w:tmpl w:val="4D587C02"/>
    <w:lvl w:ilvl="0" w:tplc="96968BB6">
      <w:start w:val="6"/>
      <w:numFmt w:val="bullet"/>
      <w:lvlText w:val="-"/>
      <w:lvlJc w:val="left"/>
      <w:pPr>
        <w:ind w:left="360" w:hanging="360"/>
      </w:pPr>
      <w:rPr>
        <w:rFonts w:ascii="Times New Roman" w:eastAsia="Arial"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5E147821"/>
    <w:multiLevelType w:val="hybridMultilevel"/>
    <w:tmpl w:val="C8026EA2"/>
    <w:lvl w:ilvl="0" w:tplc="D88E6396">
      <w:start w:val="3"/>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5F1E4D15"/>
    <w:multiLevelType w:val="hybridMultilevel"/>
    <w:tmpl w:val="C694BD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7B1229"/>
    <w:multiLevelType w:val="hybridMultilevel"/>
    <w:tmpl w:val="B7549C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85C5F35"/>
    <w:multiLevelType w:val="hybridMultilevel"/>
    <w:tmpl w:val="6B3C4F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9C16D11"/>
    <w:multiLevelType w:val="hybridMultilevel"/>
    <w:tmpl w:val="5D2237F6"/>
    <w:lvl w:ilvl="0" w:tplc="F7F65904">
      <w:start w:val="10"/>
      <w:numFmt w:val="bullet"/>
      <w:lvlText w:val="-"/>
      <w:lvlJc w:val="left"/>
      <w:pPr>
        <w:tabs>
          <w:tab w:val="num" w:pos="1260"/>
        </w:tabs>
        <w:ind w:left="1260" w:hanging="360"/>
      </w:pPr>
      <w:rPr>
        <w:rFonts w:ascii="Times New Roman" w:eastAsia="Times New Roman" w:hAnsi="Times New Roman" w:cs="Times New Roman" w:hint="default"/>
      </w:rPr>
    </w:lvl>
    <w:lvl w:ilvl="1" w:tplc="BBCE6142">
      <w:start w:val="2"/>
      <w:numFmt w:val="bullet"/>
      <w:lvlText w:val="-"/>
      <w:lvlJc w:val="left"/>
      <w:pPr>
        <w:tabs>
          <w:tab w:val="num" w:pos="1980"/>
        </w:tabs>
        <w:ind w:left="1980" w:hanging="360"/>
      </w:pPr>
      <w:rPr>
        <w:rFonts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3" w15:restartNumberingAfterBreak="0">
    <w:nsid w:val="6A7D1CD4"/>
    <w:multiLevelType w:val="hybridMultilevel"/>
    <w:tmpl w:val="61E29A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C6402DC"/>
    <w:multiLevelType w:val="multilevel"/>
    <w:tmpl w:val="BBB24EDE"/>
    <w:lvl w:ilvl="0">
      <w:numFmt w:val="bullet"/>
      <w:lvlText w:val="-"/>
      <w:lvlJc w:val="left"/>
      <w:pPr>
        <w:ind w:left="660" w:hanging="360"/>
      </w:pPr>
      <w:rPr>
        <w:rFonts w:ascii="Times New Roman" w:eastAsia="Times New Roman" w:hAnsi="Times New Roman" w:cs="Times New Roman"/>
      </w:rPr>
    </w:lvl>
    <w:lvl w:ilvl="1">
      <w:start w:val="1"/>
      <w:numFmt w:val="bullet"/>
      <w:lvlText w:val="o"/>
      <w:lvlJc w:val="left"/>
      <w:pPr>
        <w:ind w:left="1380" w:hanging="360"/>
      </w:pPr>
      <w:rPr>
        <w:rFonts w:ascii="Courier New" w:eastAsia="Courier New" w:hAnsi="Courier New" w:cs="Courier New"/>
      </w:rPr>
    </w:lvl>
    <w:lvl w:ilvl="2">
      <w:start w:val="1"/>
      <w:numFmt w:val="bullet"/>
      <w:lvlText w:val="▪"/>
      <w:lvlJc w:val="left"/>
      <w:pPr>
        <w:ind w:left="2100" w:hanging="360"/>
      </w:pPr>
      <w:rPr>
        <w:rFonts w:ascii="Noto Sans Symbols" w:eastAsia="Noto Sans Symbols" w:hAnsi="Noto Sans Symbols" w:cs="Noto Sans Symbols"/>
      </w:rPr>
    </w:lvl>
    <w:lvl w:ilvl="3">
      <w:start w:val="1"/>
      <w:numFmt w:val="bullet"/>
      <w:lvlText w:val="●"/>
      <w:lvlJc w:val="left"/>
      <w:pPr>
        <w:ind w:left="2820" w:hanging="360"/>
      </w:pPr>
      <w:rPr>
        <w:rFonts w:ascii="Noto Sans Symbols" w:eastAsia="Noto Sans Symbols" w:hAnsi="Noto Sans Symbols" w:cs="Noto Sans Symbols"/>
      </w:rPr>
    </w:lvl>
    <w:lvl w:ilvl="4">
      <w:start w:val="1"/>
      <w:numFmt w:val="bullet"/>
      <w:lvlText w:val="o"/>
      <w:lvlJc w:val="left"/>
      <w:pPr>
        <w:ind w:left="3540" w:hanging="360"/>
      </w:pPr>
      <w:rPr>
        <w:rFonts w:ascii="Courier New" w:eastAsia="Courier New" w:hAnsi="Courier New" w:cs="Courier New"/>
      </w:rPr>
    </w:lvl>
    <w:lvl w:ilvl="5">
      <w:start w:val="1"/>
      <w:numFmt w:val="bullet"/>
      <w:lvlText w:val="▪"/>
      <w:lvlJc w:val="left"/>
      <w:pPr>
        <w:ind w:left="4260" w:hanging="360"/>
      </w:pPr>
      <w:rPr>
        <w:rFonts w:ascii="Noto Sans Symbols" w:eastAsia="Noto Sans Symbols" w:hAnsi="Noto Sans Symbols" w:cs="Noto Sans Symbols"/>
      </w:rPr>
    </w:lvl>
    <w:lvl w:ilvl="6">
      <w:start w:val="1"/>
      <w:numFmt w:val="bullet"/>
      <w:lvlText w:val="●"/>
      <w:lvlJc w:val="left"/>
      <w:pPr>
        <w:ind w:left="4980" w:hanging="360"/>
      </w:pPr>
      <w:rPr>
        <w:rFonts w:ascii="Noto Sans Symbols" w:eastAsia="Noto Sans Symbols" w:hAnsi="Noto Sans Symbols" w:cs="Noto Sans Symbols"/>
      </w:rPr>
    </w:lvl>
    <w:lvl w:ilvl="7">
      <w:start w:val="1"/>
      <w:numFmt w:val="bullet"/>
      <w:lvlText w:val="o"/>
      <w:lvlJc w:val="left"/>
      <w:pPr>
        <w:ind w:left="5700" w:hanging="360"/>
      </w:pPr>
      <w:rPr>
        <w:rFonts w:ascii="Courier New" w:eastAsia="Courier New" w:hAnsi="Courier New" w:cs="Courier New"/>
      </w:rPr>
    </w:lvl>
    <w:lvl w:ilvl="8">
      <w:start w:val="1"/>
      <w:numFmt w:val="bullet"/>
      <w:lvlText w:val="▪"/>
      <w:lvlJc w:val="left"/>
      <w:pPr>
        <w:ind w:left="6420" w:hanging="360"/>
      </w:pPr>
      <w:rPr>
        <w:rFonts w:ascii="Noto Sans Symbols" w:eastAsia="Noto Sans Symbols" w:hAnsi="Noto Sans Symbols" w:cs="Noto Sans Symbols"/>
      </w:rPr>
    </w:lvl>
  </w:abstractNum>
  <w:abstractNum w:abstractNumId="25" w15:restartNumberingAfterBreak="0">
    <w:nsid w:val="6E2130B7"/>
    <w:multiLevelType w:val="multilevel"/>
    <w:tmpl w:val="E198109E"/>
    <w:lvl w:ilvl="0">
      <w:start w:val="1"/>
      <w:numFmt w:val="decimal"/>
      <w:lvlText w:val="%1."/>
      <w:lvlJc w:val="left"/>
      <w:pPr>
        <w:tabs>
          <w:tab w:val="num" w:pos="720"/>
        </w:tabs>
        <w:ind w:left="720" w:hanging="360"/>
      </w:pPr>
      <w:rPr>
        <w:rFonts w:cs="Times New Roman"/>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26" w15:restartNumberingAfterBreak="0">
    <w:nsid w:val="6E6A2ADD"/>
    <w:multiLevelType w:val="multilevel"/>
    <w:tmpl w:val="4A565886"/>
    <w:lvl w:ilvl="0">
      <w:start w:val="1"/>
      <w:numFmt w:val="none"/>
      <w:suff w:val="nothing"/>
      <w:lvlText w:val=""/>
      <w:lvlJc w:val="left"/>
      <w:pPr>
        <w:ind w:left="432" w:hanging="432"/>
      </w:pPr>
      <w:rPr>
        <w:rFonts w:cs="Times New Roman"/>
        <w:b/>
      </w:rPr>
    </w:lvl>
    <w:lvl w:ilvl="1">
      <w:start w:val="1"/>
      <w:numFmt w:val="none"/>
      <w:suff w:val="nothing"/>
      <w:lvlText w:val=""/>
      <w:lvlJc w:val="left"/>
      <w:pPr>
        <w:ind w:left="576" w:hanging="576"/>
      </w:pPr>
      <w:rPr>
        <w:rFonts w:cs="Times New Roman"/>
        <w:b/>
      </w:rPr>
    </w:lvl>
    <w:lvl w:ilvl="2">
      <w:start w:val="1"/>
      <w:numFmt w:val="none"/>
      <w:suff w:val="nothing"/>
      <w:lvlText w:val=""/>
      <w:lvlJc w:val="left"/>
      <w:pPr>
        <w:ind w:left="720" w:hanging="720"/>
      </w:pPr>
      <w:rPr>
        <w:rFonts w:cs="Times New Roman"/>
        <w:b/>
      </w:rPr>
    </w:lvl>
    <w:lvl w:ilvl="3">
      <w:start w:val="1"/>
      <w:numFmt w:val="none"/>
      <w:suff w:val="nothing"/>
      <w:lvlText w:val=""/>
      <w:lvlJc w:val="left"/>
      <w:pPr>
        <w:ind w:left="864" w:hanging="864"/>
      </w:pPr>
      <w:rPr>
        <w:rFonts w:cs="Times New Roman"/>
        <w:b/>
      </w:rPr>
    </w:lvl>
    <w:lvl w:ilvl="4">
      <w:start w:val="1"/>
      <w:numFmt w:val="none"/>
      <w:suff w:val="nothing"/>
      <w:lvlText w:val=""/>
      <w:lvlJc w:val="left"/>
      <w:pPr>
        <w:ind w:left="1008" w:hanging="1008"/>
      </w:pPr>
      <w:rPr>
        <w:rFonts w:cs="Times New Roman"/>
        <w:b/>
      </w:rPr>
    </w:lvl>
    <w:lvl w:ilvl="5">
      <w:start w:val="1"/>
      <w:numFmt w:val="none"/>
      <w:suff w:val="nothing"/>
      <w:lvlText w:val=""/>
      <w:lvlJc w:val="left"/>
      <w:pPr>
        <w:ind w:left="1152" w:hanging="1152"/>
      </w:pPr>
      <w:rPr>
        <w:rFonts w:cs="Times New Roman"/>
        <w:b/>
      </w:rPr>
    </w:lvl>
    <w:lvl w:ilvl="6">
      <w:start w:val="1"/>
      <w:numFmt w:val="none"/>
      <w:suff w:val="nothing"/>
      <w:lvlText w:val=""/>
      <w:lvlJc w:val="left"/>
      <w:pPr>
        <w:ind w:left="1296" w:hanging="1296"/>
      </w:pPr>
      <w:rPr>
        <w:rFonts w:cs="Times New Roman"/>
        <w:b/>
      </w:rPr>
    </w:lvl>
    <w:lvl w:ilvl="7">
      <w:start w:val="1"/>
      <w:numFmt w:val="none"/>
      <w:suff w:val="nothing"/>
      <w:lvlText w:val=""/>
      <w:lvlJc w:val="left"/>
      <w:pPr>
        <w:ind w:left="1440" w:hanging="1440"/>
      </w:pPr>
      <w:rPr>
        <w:rFonts w:cs="Times New Roman"/>
        <w:b/>
      </w:rPr>
    </w:lvl>
    <w:lvl w:ilvl="8">
      <w:start w:val="1"/>
      <w:numFmt w:val="none"/>
      <w:suff w:val="nothing"/>
      <w:lvlText w:val=""/>
      <w:lvlJc w:val="left"/>
      <w:pPr>
        <w:ind w:left="1584" w:hanging="1584"/>
      </w:pPr>
      <w:rPr>
        <w:rFonts w:cs="Times New Roman"/>
        <w:b/>
      </w:rPr>
    </w:lvl>
  </w:abstractNum>
  <w:abstractNum w:abstractNumId="27" w15:restartNumberingAfterBreak="0">
    <w:nsid w:val="6F8A50CE"/>
    <w:multiLevelType w:val="multilevel"/>
    <w:tmpl w:val="8BB2A75C"/>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160" w:hanging="1800"/>
      </w:pPr>
      <w:rPr>
        <w:rFonts w:hint="default"/>
      </w:rPr>
    </w:lvl>
  </w:abstractNum>
  <w:abstractNum w:abstractNumId="28" w15:restartNumberingAfterBreak="0">
    <w:nsid w:val="717618FD"/>
    <w:multiLevelType w:val="multilevel"/>
    <w:tmpl w:val="ADD8B73C"/>
    <w:lvl w:ilvl="0">
      <w:start w:val="9"/>
      <w:numFmt w:val="decimal"/>
      <w:lvlText w:val="%1."/>
      <w:lvlJc w:val="left"/>
      <w:pPr>
        <w:ind w:left="390" w:hanging="39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760" w:hanging="108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280" w:hanging="1800"/>
      </w:pPr>
      <w:rPr>
        <w:rFonts w:hint="default"/>
      </w:rPr>
    </w:lvl>
  </w:abstractNum>
  <w:abstractNum w:abstractNumId="29" w15:restartNumberingAfterBreak="0">
    <w:nsid w:val="71DF36DD"/>
    <w:multiLevelType w:val="hybridMultilevel"/>
    <w:tmpl w:val="0882B3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384549C"/>
    <w:multiLevelType w:val="hybridMultilevel"/>
    <w:tmpl w:val="433A96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DE751B1"/>
    <w:multiLevelType w:val="hybridMultilevel"/>
    <w:tmpl w:val="B5122C06"/>
    <w:lvl w:ilvl="0" w:tplc="04D6DE52">
      <w:start w:val="1"/>
      <w:numFmt w:val="decimal"/>
      <w:lvlText w:val="%1."/>
      <w:lvlJc w:val="left"/>
      <w:pPr>
        <w:ind w:left="890" w:hanging="360"/>
      </w:pPr>
    </w:lvl>
    <w:lvl w:ilvl="1" w:tplc="04190019">
      <w:start w:val="1"/>
      <w:numFmt w:val="lowerLetter"/>
      <w:lvlText w:val="%2."/>
      <w:lvlJc w:val="left"/>
      <w:pPr>
        <w:ind w:left="1610" w:hanging="360"/>
      </w:pPr>
    </w:lvl>
    <w:lvl w:ilvl="2" w:tplc="0419001B">
      <w:start w:val="1"/>
      <w:numFmt w:val="lowerRoman"/>
      <w:lvlText w:val="%3."/>
      <w:lvlJc w:val="right"/>
      <w:pPr>
        <w:ind w:left="2330" w:hanging="180"/>
      </w:pPr>
    </w:lvl>
    <w:lvl w:ilvl="3" w:tplc="0419000F">
      <w:start w:val="1"/>
      <w:numFmt w:val="decimal"/>
      <w:lvlText w:val="%4."/>
      <w:lvlJc w:val="left"/>
      <w:pPr>
        <w:ind w:left="3050" w:hanging="360"/>
      </w:pPr>
    </w:lvl>
    <w:lvl w:ilvl="4" w:tplc="04190019">
      <w:start w:val="1"/>
      <w:numFmt w:val="lowerLetter"/>
      <w:lvlText w:val="%5."/>
      <w:lvlJc w:val="left"/>
      <w:pPr>
        <w:ind w:left="3770" w:hanging="360"/>
      </w:pPr>
    </w:lvl>
    <w:lvl w:ilvl="5" w:tplc="0419001B">
      <w:start w:val="1"/>
      <w:numFmt w:val="lowerRoman"/>
      <w:lvlText w:val="%6."/>
      <w:lvlJc w:val="right"/>
      <w:pPr>
        <w:ind w:left="4490" w:hanging="180"/>
      </w:pPr>
    </w:lvl>
    <w:lvl w:ilvl="6" w:tplc="0419000F">
      <w:start w:val="1"/>
      <w:numFmt w:val="decimal"/>
      <w:lvlText w:val="%7."/>
      <w:lvlJc w:val="left"/>
      <w:pPr>
        <w:ind w:left="5210" w:hanging="360"/>
      </w:pPr>
    </w:lvl>
    <w:lvl w:ilvl="7" w:tplc="04190019">
      <w:start w:val="1"/>
      <w:numFmt w:val="lowerLetter"/>
      <w:lvlText w:val="%8."/>
      <w:lvlJc w:val="left"/>
      <w:pPr>
        <w:ind w:left="5930" w:hanging="360"/>
      </w:pPr>
    </w:lvl>
    <w:lvl w:ilvl="8" w:tplc="0419001B">
      <w:start w:val="1"/>
      <w:numFmt w:val="lowerRoman"/>
      <w:lvlText w:val="%9."/>
      <w:lvlJc w:val="right"/>
      <w:pPr>
        <w:ind w:left="6650" w:hanging="180"/>
      </w:pPr>
    </w:lvl>
  </w:abstractNum>
  <w:num w:numId="1">
    <w:abstractNumId w:val="14"/>
  </w:num>
  <w:num w:numId="2">
    <w:abstractNumId w:val="13"/>
  </w:num>
  <w:num w:numId="3">
    <w:abstractNumId w:val="4"/>
  </w:num>
  <w:num w:numId="4">
    <w:abstractNumId w:val="5"/>
  </w:num>
  <w:num w:numId="5">
    <w:abstractNumId w:val="19"/>
  </w:num>
  <w:num w:numId="6">
    <w:abstractNumId w:val="20"/>
  </w:num>
  <w:num w:numId="7">
    <w:abstractNumId w:val="29"/>
  </w:num>
  <w:num w:numId="8">
    <w:abstractNumId w:val="30"/>
  </w:num>
  <w:num w:numId="9">
    <w:abstractNumId w:val="23"/>
  </w:num>
  <w:num w:numId="10">
    <w:abstractNumId w:val="25"/>
  </w:num>
  <w:num w:numId="11">
    <w:abstractNumId w:val="26"/>
  </w:num>
  <w:num w:numId="12">
    <w:abstractNumId w:val="10"/>
  </w:num>
  <w:num w:numId="13">
    <w:abstractNumId w:val="11"/>
  </w:num>
  <w:num w:numId="14">
    <w:abstractNumId w:val="12"/>
  </w:num>
  <w:num w:numId="15">
    <w:abstractNumId w:val="21"/>
  </w:num>
  <w:num w:numId="16">
    <w:abstractNumId w:val="1"/>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22"/>
  </w:num>
  <w:num w:numId="20">
    <w:abstractNumId w:val="2"/>
  </w:num>
  <w:num w:numId="21">
    <w:abstractNumId w:val="7"/>
  </w:num>
  <w:num w:numId="22">
    <w:abstractNumId w:val="24"/>
  </w:num>
  <w:num w:numId="23">
    <w:abstractNumId w:val="15"/>
  </w:num>
  <w:num w:numId="24">
    <w:abstractNumId w:val="8"/>
  </w:num>
  <w:num w:numId="25">
    <w:abstractNumId w:val="18"/>
  </w:num>
  <w:num w:numId="26">
    <w:abstractNumId w:val="17"/>
  </w:num>
  <w:num w:numId="27">
    <w:abstractNumId w:val="16"/>
  </w:num>
  <w:num w:numId="28">
    <w:abstractNumId w:val="27"/>
  </w:num>
  <w:num w:numId="29">
    <w:abstractNumId w:val="9"/>
  </w:num>
  <w:num w:numId="30">
    <w:abstractNumId w:val="28"/>
  </w:num>
  <w:num w:numId="31">
    <w:abstractNumId w:val="6"/>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875"/>
    <w:rsid w:val="00026357"/>
    <w:rsid w:val="00276BC6"/>
    <w:rsid w:val="00483875"/>
    <w:rsid w:val="00BD1AE4"/>
    <w:rsid w:val="00DA42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B009A"/>
  <w15:chartTrackingRefBased/>
  <w15:docId w15:val="{7BF65C98-59B5-4721-8512-B60FA9AE0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2"/>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1AE4"/>
    <w:pPr>
      <w:widowControl w:val="0"/>
      <w:suppressAutoHyphens/>
      <w:autoSpaceDE w:val="0"/>
      <w:spacing w:after="0" w:line="240" w:lineRule="auto"/>
      <w:jc w:val="center"/>
    </w:pPr>
    <w:rPr>
      <w:rFonts w:ascii="Times New Roman" w:eastAsia="Arial" w:hAnsi="Times New Roman" w:cs="Times New Roman"/>
      <w:b/>
      <w:sz w:val="24"/>
      <w:szCs w:val="24"/>
      <w:lang w:bidi="en-US"/>
    </w:rPr>
  </w:style>
  <w:style w:type="paragraph" w:styleId="1">
    <w:name w:val="heading 1"/>
    <w:basedOn w:val="a"/>
    <w:next w:val="a"/>
    <w:link w:val="10"/>
    <w:qFormat/>
    <w:rsid w:val="00BD1AE4"/>
    <w:pPr>
      <w:keepNext/>
      <w:spacing w:before="240" w:after="60"/>
      <w:outlineLvl w:val="0"/>
    </w:pPr>
    <w:rPr>
      <w:rFonts w:ascii="Cambria" w:eastAsia="Times New Roman" w:hAnsi="Cambria"/>
      <w:bCs/>
      <w:kern w:val="32"/>
      <w:sz w:val="32"/>
      <w:szCs w:val="32"/>
    </w:rPr>
  </w:style>
  <w:style w:type="paragraph" w:styleId="2">
    <w:name w:val="heading 2"/>
    <w:basedOn w:val="a"/>
    <w:next w:val="a"/>
    <w:link w:val="20"/>
    <w:qFormat/>
    <w:rsid w:val="00BD1AE4"/>
    <w:pPr>
      <w:keepNext/>
      <w:widowControl/>
      <w:suppressAutoHyphens w:val="0"/>
      <w:autoSpaceDE/>
      <w:outlineLvl w:val="1"/>
    </w:pPr>
    <w:rPr>
      <w:rFonts w:eastAsia="Times New Roman"/>
      <w:bCs/>
      <w:sz w:val="28"/>
      <w:lang w:eastAsia="ru-RU" w:bidi="ar-SA"/>
    </w:rPr>
  </w:style>
  <w:style w:type="paragraph" w:styleId="3">
    <w:name w:val="heading 3"/>
    <w:basedOn w:val="a"/>
    <w:next w:val="a"/>
    <w:link w:val="30"/>
    <w:qFormat/>
    <w:rsid w:val="00BD1AE4"/>
    <w:pPr>
      <w:keepNext/>
      <w:spacing w:before="240" w:after="60"/>
      <w:outlineLvl w:val="2"/>
    </w:pPr>
    <w:rPr>
      <w:rFonts w:ascii="Cambria" w:eastAsia="Times New Roman" w:hAnsi="Cambria"/>
      <w:bCs/>
      <w:sz w:val="26"/>
      <w:szCs w:val="26"/>
    </w:rPr>
  </w:style>
  <w:style w:type="paragraph" w:styleId="4">
    <w:name w:val="heading 4"/>
    <w:basedOn w:val="a"/>
    <w:next w:val="a"/>
    <w:link w:val="40"/>
    <w:qFormat/>
    <w:rsid w:val="00BD1AE4"/>
    <w:pPr>
      <w:keepNext/>
      <w:widowControl/>
      <w:suppressAutoHyphens w:val="0"/>
      <w:autoSpaceDE/>
      <w:jc w:val="both"/>
      <w:outlineLvl w:val="3"/>
    </w:pPr>
    <w:rPr>
      <w:rFonts w:eastAsia="Times New Roman"/>
      <w:b w:val="0"/>
      <w:sz w:val="28"/>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D1AE4"/>
    <w:rPr>
      <w:rFonts w:ascii="Cambria" w:eastAsia="Times New Roman" w:hAnsi="Cambria" w:cs="Times New Roman"/>
      <w:b/>
      <w:bCs/>
      <w:kern w:val="32"/>
      <w:sz w:val="32"/>
      <w:szCs w:val="32"/>
      <w:lang w:bidi="en-US"/>
    </w:rPr>
  </w:style>
  <w:style w:type="character" w:customStyle="1" w:styleId="20">
    <w:name w:val="Заголовок 2 Знак"/>
    <w:basedOn w:val="a0"/>
    <w:link w:val="2"/>
    <w:rsid w:val="00BD1AE4"/>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BD1AE4"/>
    <w:rPr>
      <w:rFonts w:ascii="Cambria" w:eastAsia="Times New Roman" w:hAnsi="Cambria" w:cs="Times New Roman"/>
      <w:b/>
      <w:bCs/>
      <w:sz w:val="26"/>
      <w:szCs w:val="26"/>
      <w:lang w:bidi="en-US"/>
    </w:rPr>
  </w:style>
  <w:style w:type="character" w:customStyle="1" w:styleId="40">
    <w:name w:val="Заголовок 4 Знак"/>
    <w:basedOn w:val="a0"/>
    <w:link w:val="4"/>
    <w:rsid w:val="00BD1AE4"/>
    <w:rPr>
      <w:rFonts w:ascii="Times New Roman" w:eastAsia="Times New Roman" w:hAnsi="Times New Roman" w:cs="Times New Roman"/>
      <w:sz w:val="28"/>
      <w:szCs w:val="24"/>
      <w:lang w:eastAsia="ru-RU"/>
    </w:rPr>
  </w:style>
  <w:style w:type="paragraph" w:customStyle="1" w:styleId="BodyText22">
    <w:name w:val="Body Text 22"/>
    <w:basedOn w:val="a"/>
    <w:rsid w:val="00BD1AE4"/>
    <w:pPr>
      <w:widowControl/>
      <w:suppressAutoHyphens w:val="0"/>
      <w:autoSpaceDE/>
      <w:jc w:val="both"/>
    </w:pPr>
    <w:rPr>
      <w:rFonts w:eastAsia="Times New Roman"/>
      <w:sz w:val="26"/>
      <w:szCs w:val="26"/>
      <w:lang w:val="ru-RU" w:eastAsia="ru-RU" w:bidi="ar-SA"/>
    </w:rPr>
  </w:style>
  <w:style w:type="paragraph" w:styleId="a3">
    <w:name w:val="footer"/>
    <w:basedOn w:val="a"/>
    <w:link w:val="a4"/>
    <w:uiPriority w:val="99"/>
    <w:rsid w:val="00BD1AE4"/>
    <w:pPr>
      <w:tabs>
        <w:tab w:val="center" w:pos="4677"/>
        <w:tab w:val="right" w:pos="9355"/>
      </w:tabs>
    </w:pPr>
  </w:style>
  <w:style w:type="character" w:customStyle="1" w:styleId="a4">
    <w:name w:val="Нижній колонтитул Знак"/>
    <w:basedOn w:val="a0"/>
    <w:link w:val="a3"/>
    <w:uiPriority w:val="99"/>
    <w:rsid w:val="00BD1AE4"/>
    <w:rPr>
      <w:rFonts w:ascii="Times New Roman" w:eastAsia="Arial" w:hAnsi="Times New Roman" w:cs="Times New Roman"/>
      <w:b/>
      <w:sz w:val="24"/>
      <w:szCs w:val="24"/>
      <w:lang w:bidi="en-US"/>
    </w:rPr>
  </w:style>
  <w:style w:type="character" w:styleId="a5">
    <w:name w:val="page number"/>
    <w:basedOn w:val="a0"/>
    <w:rsid w:val="00BD1AE4"/>
  </w:style>
  <w:style w:type="paragraph" w:styleId="a6">
    <w:name w:val="header"/>
    <w:basedOn w:val="a"/>
    <w:link w:val="a7"/>
    <w:uiPriority w:val="99"/>
    <w:rsid w:val="00BD1AE4"/>
    <w:pPr>
      <w:tabs>
        <w:tab w:val="center" w:pos="4677"/>
        <w:tab w:val="right" w:pos="9355"/>
      </w:tabs>
    </w:pPr>
  </w:style>
  <w:style w:type="character" w:customStyle="1" w:styleId="a7">
    <w:name w:val="Верхній колонтитул Знак"/>
    <w:basedOn w:val="a0"/>
    <w:link w:val="a6"/>
    <w:uiPriority w:val="99"/>
    <w:rsid w:val="00BD1AE4"/>
    <w:rPr>
      <w:rFonts w:ascii="Times New Roman" w:eastAsia="Arial" w:hAnsi="Times New Roman" w:cs="Times New Roman"/>
      <w:b/>
      <w:sz w:val="24"/>
      <w:szCs w:val="24"/>
      <w:lang w:bidi="en-US"/>
    </w:rPr>
  </w:style>
  <w:style w:type="numbering" w:customStyle="1" w:styleId="11">
    <w:name w:val="Нет списка1"/>
    <w:next w:val="a2"/>
    <w:uiPriority w:val="99"/>
    <w:semiHidden/>
    <w:unhideWhenUsed/>
    <w:rsid w:val="00BD1AE4"/>
  </w:style>
  <w:style w:type="numbering" w:customStyle="1" w:styleId="21">
    <w:name w:val="Нет списка2"/>
    <w:next w:val="a2"/>
    <w:uiPriority w:val="99"/>
    <w:semiHidden/>
    <w:unhideWhenUsed/>
    <w:rsid w:val="00BD1AE4"/>
  </w:style>
  <w:style w:type="numbering" w:customStyle="1" w:styleId="31">
    <w:name w:val="Нет списка3"/>
    <w:next w:val="a2"/>
    <w:uiPriority w:val="99"/>
    <w:semiHidden/>
    <w:unhideWhenUsed/>
    <w:rsid w:val="00BD1AE4"/>
  </w:style>
  <w:style w:type="numbering" w:customStyle="1" w:styleId="41">
    <w:name w:val="Нет списка4"/>
    <w:next w:val="a2"/>
    <w:uiPriority w:val="99"/>
    <w:semiHidden/>
    <w:unhideWhenUsed/>
    <w:rsid w:val="00BD1AE4"/>
  </w:style>
  <w:style w:type="numbering" w:customStyle="1" w:styleId="5">
    <w:name w:val="Нет списка5"/>
    <w:next w:val="a2"/>
    <w:uiPriority w:val="99"/>
    <w:semiHidden/>
    <w:unhideWhenUsed/>
    <w:rsid w:val="00BD1AE4"/>
  </w:style>
  <w:style w:type="numbering" w:customStyle="1" w:styleId="6">
    <w:name w:val="Нет списка6"/>
    <w:next w:val="a2"/>
    <w:uiPriority w:val="99"/>
    <w:semiHidden/>
    <w:unhideWhenUsed/>
    <w:rsid w:val="00BD1AE4"/>
  </w:style>
  <w:style w:type="numbering" w:customStyle="1" w:styleId="7">
    <w:name w:val="Нет списка7"/>
    <w:next w:val="a2"/>
    <w:uiPriority w:val="99"/>
    <w:semiHidden/>
    <w:unhideWhenUsed/>
    <w:rsid w:val="00BD1AE4"/>
  </w:style>
  <w:style w:type="paragraph" w:styleId="a8">
    <w:name w:val="Balloon Text"/>
    <w:basedOn w:val="a"/>
    <w:link w:val="a9"/>
    <w:rsid w:val="00BD1AE4"/>
    <w:rPr>
      <w:rFonts w:ascii="Tahoma" w:hAnsi="Tahoma" w:cs="Tahoma"/>
      <w:sz w:val="16"/>
      <w:szCs w:val="16"/>
    </w:rPr>
  </w:style>
  <w:style w:type="character" w:customStyle="1" w:styleId="a9">
    <w:name w:val="Текст у виносці Знак"/>
    <w:basedOn w:val="a0"/>
    <w:link w:val="a8"/>
    <w:rsid w:val="00BD1AE4"/>
    <w:rPr>
      <w:rFonts w:ascii="Tahoma" w:eastAsia="Arial" w:hAnsi="Tahoma" w:cs="Tahoma"/>
      <w:b/>
      <w:sz w:val="16"/>
      <w:szCs w:val="16"/>
      <w:lang w:bidi="en-US"/>
    </w:rPr>
  </w:style>
  <w:style w:type="numbering" w:customStyle="1" w:styleId="8">
    <w:name w:val="Нет списка8"/>
    <w:next w:val="a2"/>
    <w:uiPriority w:val="99"/>
    <w:semiHidden/>
    <w:unhideWhenUsed/>
    <w:rsid w:val="00BD1AE4"/>
  </w:style>
  <w:style w:type="paragraph" w:customStyle="1" w:styleId="12">
    <w:name w:val="Знак1 Знак Знак Знак Знак Знак Знак Знак Знак Знак"/>
    <w:basedOn w:val="a"/>
    <w:rsid w:val="00BD1AE4"/>
    <w:pPr>
      <w:widowControl/>
      <w:suppressAutoHyphens w:val="0"/>
      <w:autoSpaceDE/>
      <w:jc w:val="left"/>
    </w:pPr>
    <w:rPr>
      <w:rFonts w:ascii="Verdana" w:eastAsia="Times New Roman" w:hAnsi="Verdana"/>
      <w:b w:val="0"/>
      <w:lang w:val="en-US" w:bidi="ar-SA"/>
    </w:rPr>
  </w:style>
  <w:style w:type="numbering" w:customStyle="1" w:styleId="9">
    <w:name w:val="Нет списка9"/>
    <w:next w:val="a2"/>
    <w:uiPriority w:val="99"/>
    <w:semiHidden/>
    <w:unhideWhenUsed/>
    <w:rsid w:val="00BD1AE4"/>
  </w:style>
  <w:style w:type="character" w:customStyle="1" w:styleId="FontStyle13">
    <w:name w:val="Font Style13"/>
    <w:rsid w:val="00BD1AE4"/>
    <w:rPr>
      <w:rFonts w:ascii="Times New Roman" w:hAnsi="Times New Roman" w:cs="Times New Roman"/>
      <w:sz w:val="22"/>
      <w:szCs w:val="22"/>
    </w:rPr>
  </w:style>
  <w:style w:type="numbering" w:customStyle="1" w:styleId="100">
    <w:name w:val="Нет списка10"/>
    <w:next w:val="a2"/>
    <w:uiPriority w:val="99"/>
    <w:semiHidden/>
    <w:unhideWhenUsed/>
    <w:rsid w:val="00BD1AE4"/>
  </w:style>
  <w:style w:type="numbering" w:customStyle="1" w:styleId="110">
    <w:name w:val="Нет списка11"/>
    <w:next w:val="a2"/>
    <w:uiPriority w:val="99"/>
    <w:semiHidden/>
    <w:unhideWhenUsed/>
    <w:rsid w:val="00BD1AE4"/>
  </w:style>
  <w:style w:type="numbering" w:customStyle="1" w:styleId="120">
    <w:name w:val="Нет списка12"/>
    <w:next w:val="a2"/>
    <w:uiPriority w:val="99"/>
    <w:semiHidden/>
    <w:unhideWhenUsed/>
    <w:rsid w:val="00BD1AE4"/>
  </w:style>
  <w:style w:type="table" w:styleId="aa">
    <w:name w:val="Table Grid"/>
    <w:basedOn w:val="a1"/>
    <w:uiPriority w:val="39"/>
    <w:rsid w:val="00BD1AE4"/>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uiPriority w:val="22"/>
    <w:qFormat/>
    <w:rsid w:val="00BD1AE4"/>
    <w:rPr>
      <w:b/>
      <w:bCs/>
    </w:rPr>
  </w:style>
  <w:style w:type="numbering" w:customStyle="1" w:styleId="13">
    <w:name w:val="Нет списка13"/>
    <w:next w:val="a2"/>
    <w:uiPriority w:val="99"/>
    <w:semiHidden/>
    <w:unhideWhenUsed/>
    <w:rsid w:val="00BD1AE4"/>
  </w:style>
  <w:style w:type="numbering" w:customStyle="1" w:styleId="14">
    <w:name w:val="Нет списка14"/>
    <w:next w:val="a2"/>
    <w:uiPriority w:val="99"/>
    <w:semiHidden/>
    <w:unhideWhenUsed/>
    <w:rsid w:val="00BD1AE4"/>
  </w:style>
  <w:style w:type="numbering" w:customStyle="1" w:styleId="15">
    <w:name w:val="Нет списка15"/>
    <w:next w:val="a2"/>
    <w:uiPriority w:val="99"/>
    <w:semiHidden/>
    <w:unhideWhenUsed/>
    <w:rsid w:val="00BD1AE4"/>
  </w:style>
  <w:style w:type="numbering" w:customStyle="1" w:styleId="16">
    <w:name w:val="Нет списка16"/>
    <w:next w:val="a2"/>
    <w:uiPriority w:val="99"/>
    <w:semiHidden/>
    <w:unhideWhenUsed/>
    <w:rsid w:val="00BD1AE4"/>
  </w:style>
  <w:style w:type="numbering" w:customStyle="1" w:styleId="17">
    <w:name w:val="Нет списка17"/>
    <w:next w:val="a2"/>
    <w:uiPriority w:val="99"/>
    <w:semiHidden/>
    <w:unhideWhenUsed/>
    <w:rsid w:val="00BD1AE4"/>
  </w:style>
  <w:style w:type="numbering" w:customStyle="1" w:styleId="18">
    <w:name w:val="Нет списка18"/>
    <w:next w:val="a2"/>
    <w:uiPriority w:val="99"/>
    <w:semiHidden/>
    <w:unhideWhenUsed/>
    <w:rsid w:val="00BD1AE4"/>
  </w:style>
  <w:style w:type="numbering" w:customStyle="1" w:styleId="19">
    <w:name w:val="Нет списка19"/>
    <w:next w:val="a2"/>
    <w:uiPriority w:val="99"/>
    <w:semiHidden/>
    <w:unhideWhenUsed/>
    <w:rsid w:val="00BD1AE4"/>
  </w:style>
  <w:style w:type="numbering" w:customStyle="1" w:styleId="200">
    <w:name w:val="Нет списка20"/>
    <w:next w:val="a2"/>
    <w:uiPriority w:val="99"/>
    <w:semiHidden/>
    <w:unhideWhenUsed/>
    <w:rsid w:val="00BD1AE4"/>
  </w:style>
  <w:style w:type="numbering" w:customStyle="1" w:styleId="210">
    <w:name w:val="Нет списка21"/>
    <w:next w:val="a2"/>
    <w:uiPriority w:val="99"/>
    <w:semiHidden/>
    <w:unhideWhenUsed/>
    <w:rsid w:val="00BD1AE4"/>
  </w:style>
  <w:style w:type="numbering" w:customStyle="1" w:styleId="22">
    <w:name w:val="Нет списка22"/>
    <w:next w:val="a2"/>
    <w:uiPriority w:val="99"/>
    <w:semiHidden/>
    <w:unhideWhenUsed/>
    <w:rsid w:val="00BD1AE4"/>
  </w:style>
  <w:style w:type="numbering" w:customStyle="1" w:styleId="23">
    <w:name w:val="Нет списка23"/>
    <w:next w:val="a2"/>
    <w:uiPriority w:val="99"/>
    <w:semiHidden/>
    <w:unhideWhenUsed/>
    <w:rsid w:val="00BD1AE4"/>
  </w:style>
  <w:style w:type="numbering" w:customStyle="1" w:styleId="24">
    <w:name w:val="Нет списка24"/>
    <w:next w:val="a2"/>
    <w:uiPriority w:val="99"/>
    <w:semiHidden/>
    <w:unhideWhenUsed/>
    <w:rsid w:val="00BD1AE4"/>
  </w:style>
  <w:style w:type="numbering" w:customStyle="1" w:styleId="25">
    <w:name w:val="Нет списка25"/>
    <w:next w:val="a2"/>
    <w:uiPriority w:val="99"/>
    <w:semiHidden/>
    <w:unhideWhenUsed/>
    <w:rsid w:val="00BD1AE4"/>
  </w:style>
  <w:style w:type="numbering" w:customStyle="1" w:styleId="26">
    <w:name w:val="Нет списка26"/>
    <w:next w:val="a2"/>
    <w:uiPriority w:val="99"/>
    <w:semiHidden/>
    <w:unhideWhenUsed/>
    <w:rsid w:val="00BD1AE4"/>
  </w:style>
  <w:style w:type="numbering" w:customStyle="1" w:styleId="27">
    <w:name w:val="Нет списка27"/>
    <w:next w:val="a2"/>
    <w:uiPriority w:val="99"/>
    <w:semiHidden/>
    <w:unhideWhenUsed/>
    <w:rsid w:val="00BD1AE4"/>
  </w:style>
  <w:style w:type="numbering" w:customStyle="1" w:styleId="28">
    <w:name w:val="Нет списка28"/>
    <w:next w:val="a2"/>
    <w:uiPriority w:val="99"/>
    <w:semiHidden/>
    <w:unhideWhenUsed/>
    <w:rsid w:val="00BD1AE4"/>
  </w:style>
  <w:style w:type="numbering" w:customStyle="1" w:styleId="29">
    <w:name w:val="Нет списка29"/>
    <w:next w:val="a2"/>
    <w:uiPriority w:val="99"/>
    <w:semiHidden/>
    <w:unhideWhenUsed/>
    <w:rsid w:val="00BD1AE4"/>
  </w:style>
  <w:style w:type="numbering" w:customStyle="1" w:styleId="300">
    <w:name w:val="Нет списка30"/>
    <w:next w:val="a2"/>
    <w:uiPriority w:val="99"/>
    <w:semiHidden/>
    <w:unhideWhenUsed/>
    <w:rsid w:val="00BD1AE4"/>
  </w:style>
  <w:style w:type="numbering" w:customStyle="1" w:styleId="310">
    <w:name w:val="Нет списка31"/>
    <w:next w:val="a2"/>
    <w:uiPriority w:val="99"/>
    <w:semiHidden/>
    <w:unhideWhenUsed/>
    <w:rsid w:val="00BD1AE4"/>
  </w:style>
  <w:style w:type="numbering" w:customStyle="1" w:styleId="32">
    <w:name w:val="Нет списка32"/>
    <w:next w:val="a2"/>
    <w:uiPriority w:val="99"/>
    <w:semiHidden/>
    <w:unhideWhenUsed/>
    <w:rsid w:val="00BD1AE4"/>
  </w:style>
  <w:style w:type="numbering" w:customStyle="1" w:styleId="33">
    <w:name w:val="Нет списка33"/>
    <w:next w:val="a2"/>
    <w:uiPriority w:val="99"/>
    <w:semiHidden/>
    <w:unhideWhenUsed/>
    <w:rsid w:val="00BD1AE4"/>
  </w:style>
  <w:style w:type="numbering" w:customStyle="1" w:styleId="34">
    <w:name w:val="Нет списка34"/>
    <w:next w:val="a2"/>
    <w:uiPriority w:val="99"/>
    <w:semiHidden/>
    <w:unhideWhenUsed/>
    <w:rsid w:val="00BD1AE4"/>
  </w:style>
  <w:style w:type="numbering" w:customStyle="1" w:styleId="35">
    <w:name w:val="Нет списка35"/>
    <w:next w:val="a2"/>
    <w:uiPriority w:val="99"/>
    <w:semiHidden/>
    <w:unhideWhenUsed/>
    <w:rsid w:val="00BD1AE4"/>
  </w:style>
  <w:style w:type="numbering" w:customStyle="1" w:styleId="36">
    <w:name w:val="Нет списка36"/>
    <w:next w:val="a2"/>
    <w:uiPriority w:val="99"/>
    <w:semiHidden/>
    <w:unhideWhenUsed/>
    <w:rsid w:val="00BD1AE4"/>
  </w:style>
  <w:style w:type="numbering" w:customStyle="1" w:styleId="37">
    <w:name w:val="Нет списка37"/>
    <w:next w:val="a2"/>
    <w:uiPriority w:val="99"/>
    <w:semiHidden/>
    <w:unhideWhenUsed/>
    <w:rsid w:val="00BD1AE4"/>
  </w:style>
  <w:style w:type="numbering" w:customStyle="1" w:styleId="38">
    <w:name w:val="Нет списка38"/>
    <w:next w:val="a2"/>
    <w:uiPriority w:val="99"/>
    <w:semiHidden/>
    <w:unhideWhenUsed/>
    <w:rsid w:val="00BD1AE4"/>
  </w:style>
  <w:style w:type="numbering" w:customStyle="1" w:styleId="39">
    <w:name w:val="Нет списка39"/>
    <w:next w:val="a2"/>
    <w:uiPriority w:val="99"/>
    <w:semiHidden/>
    <w:unhideWhenUsed/>
    <w:rsid w:val="00BD1AE4"/>
  </w:style>
  <w:style w:type="numbering" w:customStyle="1" w:styleId="400">
    <w:name w:val="Нет списка40"/>
    <w:next w:val="a2"/>
    <w:uiPriority w:val="99"/>
    <w:semiHidden/>
    <w:unhideWhenUsed/>
    <w:rsid w:val="00BD1AE4"/>
  </w:style>
  <w:style w:type="numbering" w:customStyle="1" w:styleId="410">
    <w:name w:val="Нет списка41"/>
    <w:next w:val="a2"/>
    <w:uiPriority w:val="99"/>
    <w:semiHidden/>
    <w:unhideWhenUsed/>
    <w:rsid w:val="00BD1AE4"/>
  </w:style>
  <w:style w:type="numbering" w:customStyle="1" w:styleId="42">
    <w:name w:val="Нет списка42"/>
    <w:next w:val="a2"/>
    <w:uiPriority w:val="99"/>
    <w:semiHidden/>
    <w:unhideWhenUsed/>
    <w:rsid w:val="00BD1AE4"/>
  </w:style>
  <w:style w:type="character" w:styleId="ac">
    <w:name w:val="Hyperlink"/>
    <w:uiPriority w:val="99"/>
    <w:rsid w:val="00BD1AE4"/>
    <w:rPr>
      <w:color w:val="0000FF"/>
      <w:u w:val="single"/>
    </w:rPr>
  </w:style>
  <w:style w:type="numbering" w:customStyle="1" w:styleId="43">
    <w:name w:val="Нет списка43"/>
    <w:next w:val="a2"/>
    <w:uiPriority w:val="99"/>
    <w:semiHidden/>
    <w:unhideWhenUsed/>
    <w:rsid w:val="00BD1AE4"/>
  </w:style>
  <w:style w:type="numbering" w:customStyle="1" w:styleId="44">
    <w:name w:val="Нет списка44"/>
    <w:next w:val="a2"/>
    <w:uiPriority w:val="99"/>
    <w:semiHidden/>
    <w:unhideWhenUsed/>
    <w:rsid w:val="00BD1AE4"/>
  </w:style>
  <w:style w:type="numbering" w:customStyle="1" w:styleId="45">
    <w:name w:val="Нет списка45"/>
    <w:next w:val="a2"/>
    <w:uiPriority w:val="99"/>
    <w:semiHidden/>
    <w:unhideWhenUsed/>
    <w:rsid w:val="00BD1AE4"/>
  </w:style>
  <w:style w:type="numbering" w:customStyle="1" w:styleId="46">
    <w:name w:val="Нет списка46"/>
    <w:next w:val="a2"/>
    <w:uiPriority w:val="99"/>
    <w:semiHidden/>
    <w:unhideWhenUsed/>
    <w:rsid w:val="00BD1AE4"/>
  </w:style>
  <w:style w:type="numbering" w:customStyle="1" w:styleId="47">
    <w:name w:val="Нет списка47"/>
    <w:next w:val="a2"/>
    <w:uiPriority w:val="99"/>
    <w:semiHidden/>
    <w:unhideWhenUsed/>
    <w:rsid w:val="00BD1AE4"/>
  </w:style>
  <w:style w:type="numbering" w:customStyle="1" w:styleId="48">
    <w:name w:val="Нет списка48"/>
    <w:next w:val="a2"/>
    <w:uiPriority w:val="99"/>
    <w:semiHidden/>
    <w:unhideWhenUsed/>
    <w:rsid w:val="00BD1AE4"/>
  </w:style>
  <w:style w:type="numbering" w:customStyle="1" w:styleId="49">
    <w:name w:val="Нет списка49"/>
    <w:next w:val="a2"/>
    <w:uiPriority w:val="99"/>
    <w:semiHidden/>
    <w:unhideWhenUsed/>
    <w:rsid w:val="00BD1AE4"/>
  </w:style>
  <w:style w:type="numbering" w:customStyle="1" w:styleId="50">
    <w:name w:val="Нет списка50"/>
    <w:next w:val="a2"/>
    <w:uiPriority w:val="99"/>
    <w:semiHidden/>
    <w:unhideWhenUsed/>
    <w:rsid w:val="00BD1AE4"/>
  </w:style>
  <w:style w:type="numbering" w:customStyle="1" w:styleId="51">
    <w:name w:val="Нет списка51"/>
    <w:next w:val="a2"/>
    <w:uiPriority w:val="99"/>
    <w:semiHidden/>
    <w:unhideWhenUsed/>
    <w:rsid w:val="00BD1AE4"/>
  </w:style>
  <w:style w:type="numbering" w:customStyle="1" w:styleId="52">
    <w:name w:val="Нет списка52"/>
    <w:next w:val="a2"/>
    <w:uiPriority w:val="99"/>
    <w:semiHidden/>
    <w:unhideWhenUsed/>
    <w:rsid w:val="00BD1AE4"/>
  </w:style>
  <w:style w:type="numbering" w:customStyle="1" w:styleId="53">
    <w:name w:val="Нет списка53"/>
    <w:next w:val="a2"/>
    <w:uiPriority w:val="99"/>
    <w:semiHidden/>
    <w:rsid w:val="00BD1AE4"/>
  </w:style>
  <w:style w:type="paragraph" w:styleId="ad">
    <w:name w:val="Body Text"/>
    <w:basedOn w:val="a"/>
    <w:link w:val="ae"/>
    <w:rsid w:val="00BD1AE4"/>
    <w:pPr>
      <w:widowControl/>
      <w:suppressAutoHyphens w:val="0"/>
      <w:autoSpaceDE/>
      <w:jc w:val="both"/>
    </w:pPr>
    <w:rPr>
      <w:rFonts w:eastAsia="Times New Roman"/>
      <w:bCs/>
      <w:noProof/>
      <w:sz w:val="20"/>
      <w:szCs w:val="20"/>
      <w:lang w:val="ru-RU" w:eastAsia="ru-RU" w:bidi="ar-SA"/>
    </w:rPr>
  </w:style>
  <w:style w:type="character" w:customStyle="1" w:styleId="ae">
    <w:name w:val="Основний текст Знак"/>
    <w:basedOn w:val="a0"/>
    <w:link w:val="ad"/>
    <w:rsid w:val="00BD1AE4"/>
    <w:rPr>
      <w:rFonts w:ascii="Times New Roman" w:eastAsia="Times New Roman" w:hAnsi="Times New Roman" w:cs="Times New Roman"/>
      <w:b/>
      <w:bCs/>
      <w:noProof/>
      <w:sz w:val="20"/>
      <w:szCs w:val="20"/>
      <w:lang w:val="ru-RU" w:eastAsia="ru-RU"/>
    </w:rPr>
  </w:style>
  <w:style w:type="paragraph" w:styleId="af">
    <w:name w:val="Body Text Indent"/>
    <w:basedOn w:val="a"/>
    <w:link w:val="af0"/>
    <w:rsid w:val="00BD1AE4"/>
    <w:pPr>
      <w:widowControl/>
      <w:suppressAutoHyphens w:val="0"/>
      <w:autoSpaceDE/>
      <w:ind w:left="180" w:hanging="180"/>
      <w:jc w:val="both"/>
    </w:pPr>
    <w:rPr>
      <w:rFonts w:eastAsia="Times New Roman"/>
      <w:b w:val="0"/>
      <w:sz w:val="28"/>
      <w:lang w:eastAsia="ru-RU" w:bidi="ar-SA"/>
    </w:rPr>
  </w:style>
  <w:style w:type="character" w:customStyle="1" w:styleId="af0">
    <w:name w:val="Основний текст з відступом Знак"/>
    <w:basedOn w:val="a0"/>
    <w:link w:val="af"/>
    <w:rsid w:val="00BD1AE4"/>
    <w:rPr>
      <w:rFonts w:ascii="Times New Roman" w:eastAsia="Times New Roman" w:hAnsi="Times New Roman" w:cs="Times New Roman"/>
      <w:sz w:val="28"/>
      <w:szCs w:val="24"/>
      <w:lang w:eastAsia="ru-RU"/>
    </w:rPr>
  </w:style>
  <w:style w:type="paragraph" w:styleId="2a">
    <w:name w:val="Body Text Indent 2"/>
    <w:basedOn w:val="a"/>
    <w:link w:val="2b"/>
    <w:rsid w:val="00BD1AE4"/>
    <w:pPr>
      <w:widowControl/>
      <w:suppressAutoHyphens w:val="0"/>
      <w:autoSpaceDE/>
      <w:ind w:firstLine="540"/>
      <w:jc w:val="both"/>
    </w:pPr>
    <w:rPr>
      <w:rFonts w:eastAsia="Times New Roman"/>
      <w:b w:val="0"/>
      <w:sz w:val="28"/>
      <w:lang w:eastAsia="ru-RU" w:bidi="ar-SA"/>
    </w:rPr>
  </w:style>
  <w:style w:type="character" w:customStyle="1" w:styleId="2b">
    <w:name w:val="Основний текст з відступом 2 Знак"/>
    <w:basedOn w:val="a0"/>
    <w:link w:val="2a"/>
    <w:rsid w:val="00BD1AE4"/>
    <w:rPr>
      <w:rFonts w:ascii="Times New Roman" w:eastAsia="Times New Roman" w:hAnsi="Times New Roman" w:cs="Times New Roman"/>
      <w:sz w:val="28"/>
      <w:szCs w:val="24"/>
      <w:lang w:eastAsia="ru-RU"/>
    </w:rPr>
  </w:style>
  <w:style w:type="paragraph" w:customStyle="1" w:styleId="af1">
    <w:name w:val="Знак Знак Знак Знак"/>
    <w:basedOn w:val="a"/>
    <w:rsid w:val="00BD1AE4"/>
    <w:pPr>
      <w:widowControl/>
      <w:suppressAutoHyphens w:val="0"/>
      <w:autoSpaceDE/>
      <w:jc w:val="left"/>
    </w:pPr>
    <w:rPr>
      <w:rFonts w:ascii="Verdana" w:eastAsia="Times New Roman" w:hAnsi="Verdana" w:cs="Verdana"/>
      <w:b w:val="0"/>
      <w:sz w:val="20"/>
      <w:szCs w:val="20"/>
      <w:lang w:val="en-US" w:bidi="ar-SA"/>
    </w:rPr>
  </w:style>
  <w:style w:type="table" w:customStyle="1" w:styleId="1a">
    <w:name w:val="Сетка таблицы1"/>
    <w:basedOn w:val="a1"/>
    <w:next w:val="aa"/>
    <w:uiPriority w:val="39"/>
    <w:rsid w:val="00BD1AE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Знак Знак Знак Знак Знак Знак Знак Знак Знак Знак Знак Знак Знак Знак"/>
    <w:basedOn w:val="a"/>
    <w:rsid w:val="00BD1AE4"/>
    <w:pPr>
      <w:widowControl/>
      <w:suppressAutoHyphens w:val="0"/>
      <w:autoSpaceDE/>
      <w:jc w:val="left"/>
    </w:pPr>
    <w:rPr>
      <w:rFonts w:ascii="Verdana" w:eastAsia="MS Mincho" w:hAnsi="Verdana" w:cs="Verdana"/>
      <w:b w:val="0"/>
      <w:sz w:val="20"/>
      <w:szCs w:val="20"/>
      <w:lang w:val="en-US" w:bidi="ar-SA"/>
    </w:rPr>
  </w:style>
  <w:style w:type="paragraph" w:customStyle="1" w:styleId="ncmessage">
    <w:name w:val="nc_message"/>
    <w:basedOn w:val="a"/>
    <w:rsid w:val="00BD1AE4"/>
    <w:pPr>
      <w:widowControl/>
      <w:suppressAutoHyphens w:val="0"/>
      <w:autoSpaceDE/>
      <w:spacing w:before="100" w:beforeAutospacing="1" w:after="100" w:afterAutospacing="1"/>
      <w:jc w:val="left"/>
    </w:pPr>
    <w:rPr>
      <w:rFonts w:eastAsia="Times New Roman"/>
      <w:b w:val="0"/>
      <w:lang w:eastAsia="uk-UA" w:bidi="ar-SA"/>
    </w:rPr>
  </w:style>
  <w:style w:type="numbering" w:customStyle="1" w:styleId="1100">
    <w:name w:val="Нет списка110"/>
    <w:next w:val="a2"/>
    <w:uiPriority w:val="99"/>
    <w:semiHidden/>
    <w:unhideWhenUsed/>
    <w:rsid w:val="00BD1AE4"/>
  </w:style>
  <w:style w:type="numbering" w:customStyle="1" w:styleId="2100">
    <w:name w:val="Нет списка210"/>
    <w:next w:val="a2"/>
    <w:uiPriority w:val="99"/>
    <w:semiHidden/>
    <w:unhideWhenUsed/>
    <w:rsid w:val="00BD1AE4"/>
  </w:style>
  <w:style w:type="numbering" w:customStyle="1" w:styleId="3100">
    <w:name w:val="Нет списка310"/>
    <w:next w:val="a2"/>
    <w:uiPriority w:val="99"/>
    <w:semiHidden/>
    <w:unhideWhenUsed/>
    <w:rsid w:val="00BD1AE4"/>
  </w:style>
  <w:style w:type="numbering" w:customStyle="1" w:styleId="4100">
    <w:name w:val="Нет списка410"/>
    <w:next w:val="a2"/>
    <w:uiPriority w:val="99"/>
    <w:semiHidden/>
    <w:unhideWhenUsed/>
    <w:rsid w:val="00BD1AE4"/>
  </w:style>
  <w:style w:type="numbering" w:customStyle="1" w:styleId="54">
    <w:name w:val="Нет списка54"/>
    <w:next w:val="a2"/>
    <w:uiPriority w:val="99"/>
    <w:semiHidden/>
    <w:unhideWhenUsed/>
    <w:rsid w:val="00BD1AE4"/>
  </w:style>
  <w:style w:type="numbering" w:customStyle="1" w:styleId="61">
    <w:name w:val="Нет списка61"/>
    <w:next w:val="a2"/>
    <w:uiPriority w:val="99"/>
    <w:semiHidden/>
    <w:unhideWhenUsed/>
    <w:rsid w:val="00BD1AE4"/>
  </w:style>
  <w:style w:type="numbering" w:customStyle="1" w:styleId="71">
    <w:name w:val="Нет списка71"/>
    <w:next w:val="a2"/>
    <w:uiPriority w:val="99"/>
    <w:semiHidden/>
    <w:unhideWhenUsed/>
    <w:rsid w:val="00BD1AE4"/>
  </w:style>
  <w:style w:type="numbering" w:customStyle="1" w:styleId="81">
    <w:name w:val="Нет списка81"/>
    <w:next w:val="a2"/>
    <w:uiPriority w:val="99"/>
    <w:semiHidden/>
    <w:unhideWhenUsed/>
    <w:rsid w:val="00BD1AE4"/>
  </w:style>
  <w:style w:type="numbering" w:customStyle="1" w:styleId="91">
    <w:name w:val="Нет списка91"/>
    <w:next w:val="a2"/>
    <w:uiPriority w:val="99"/>
    <w:semiHidden/>
    <w:unhideWhenUsed/>
    <w:rsid w:val="00BD1AE4"/>
  </w:style>
  <w:style w:type="numbering" w:customStyle="1" w:styleId="101">
    <w:name w:val="Нет списка101"/>
    <w:next w:val="a2"/>
    <w:uiPriority w:val="99"/>
    <w:semiHidden/>
    <w:unhideWhenUsed/>
    <w:rsid w:val="00BD1AE4"/>
  </w:style>
  <w:style w:type="numbering" w:customStyle="1" w:styleId="111">
    <w:name w:val="Нет списка111"/>
    <w:next w:val="a2"/>
    <w:uiPriority w:val="99"/>
    <w:semiHidden/>
    <w:unhideWhenUsed/>
    <w:rsid w:val="00BD1AE4"/>
  </w:style>
  <w:style w:type="numbering" w:customStyle="1" w:styleId="121">
    <w:name w:val="Нет списка121"/>
    <w:next w:val="a2"/>
    <w:uiPriority w:val="99"/>
    <w:semiHidden/>
    <w:unhideWhenUsed/>
    <w:rsid w:val="00BD1AE4"/>
  </w:style>
  <w:style w:type="numbering" w:customStyle="1" w:styleId="131">
    <w:name w:val="Нет списка131"/>
    <w:next w:val="a2"/>
    <w:uiPriority w:val="99"/>
    <w:semiHidden/>
    <w:unhideWhenUsed/>
    <w:rsid w:val="00BD1AE4"/>
  </w:style>
  <w:style w:type="numbering" w:customStyle="1" w:styleId="141">
    <w:name w:val="Нет списка141"/>
    <w:next w:val="a2"/>
    <w:uiPriority w:val="99"/>
    <w:semiHidden/>
    <w:unhideWhenUsed/>
    <w:rsid w:val="00BD1AE4"/>
  </w:style>
  <w:style w:type="numbering" w:customStyle="1" w:styleId="151">
    <w:name w:val="Нет списка151"/>
    <w:next w:val="a2"/>
    <w:uiPriority w:val="99"/>
    <w:semiHidden/>
    <w:unhideWhenUsed/>
    <w:rsid w:val="00BD1AE4"/>
  </w:style>
  <w:style w:type="numbering" w:customStyle="1" w:styleId="161">
    <w:name w:val="Нет списка161"/>
    <w:next w:val="a2"/>
    <w:uiPriority w:val="99"/>
    <w:semiHidden/>
    <w:unhideWhenUsed/>
    <w:rsid w:val="00BD1AE4"/>
  </w:style>
  <w:style w:type="numbering" w:customStyle="1" w:styleId="171">
    <w:name w:val="Нет списка171"/>
    <w:next w:val="a2"/>
    <w:uiPriority w:val="99"/>
    <w:semiHidden/>
    <w:unhideWhenUsed/>
    <w:rsid w:val="00BD1AE4"/>
  </w:style>
  <w:style w:type="numbering" w:customStyle="1" w:styleId="55">
    <w:name w:val="Нет списка55"/>
    <w:next w:val="a2"/>
    <w:uiPriority w:val="99"/>
    <w:semiHidden/>
    <w:unhideWhenUsed/>
    <w:rsid w:val="00BD1AE4"/>
  </w:style>
  <w:style w:type="numbering" w:customStyle="1" w:styleId="56">
    <w:name w:val="Нет списка56"/>
    <w:next w:val="a2"/>
    <w:semiHidden/>
    <w:rsid w:val="00BD1AE4"/>
  </w:style>
  <w:style w:type="numbering" w:customStyle="1" w:styleId="57">
    <w:name w:val="Нет списка57"/>
    <w:next w:val="a2"/>
    <w:uiPriority w:val="99"/>
    <w:semiHidden/>
    <w:unhideWhenUsed/>
    <w:rsid w:val="00BD1AE4"/>
  </w:style>
  <w:style w:type="numbering" w:customStyle="1" w:styleId="58">
    <w:name w:val="Нет списка58"/>
    <w:next w:val="a2"/>
    <w:semiHidden/>
    <w:unhideWhenUsed/>
    <w:rsid w:val="00BD1AE4"/>
  </w:style>
  <w:style w:type="character" w:customStyle="1" w:styleId="apple-converted-space">
    <w:name w:val="apple-converted-space"/>
    <w:rsid w:val="00BD1AE4"/>
  </w:style>
  <w:style w:type="numbering" w:customStyle="1" w:styleId="211">
    <w:name w:val="Нет списка211"/>
    <w:next w:val="a2"/>
    <w:uiPriority w:val="99"/>
    <w:semiHidden/>
    <w:unhideWhenUsed/>
    <w:rsid w:val="00BD1AE4"/>
  </w:style>
  <w:style w:type="numbering" w:customStyle="1" w:styleId="311">
    <w:name w:val="Нет списка311"/>
    <w:next w:val="a2"/>
    <w:uiPriority w:val="99"/>
    <w:semiHidden/>
    <w:unhideWhenUsed/>
    <w:rsid w:val="00BD1AE4"/>
  </w:style>
  <w:style w:type="numbering" w:customStyle="1" w:styleId="411">
    <w:name w:val="Нет списка411"/>
    <w:next w:val="a2"/>
    <w:uiPriority w:val="99"/>
    <w:semiHidden/>
    <w:unhideWhenUsed/>
    <w:rsid w:val="00BD1AE4"/>
  </w:style>
  <w:style w:type="numbering" w:customStyle="1" w:styleId="59">
    <w:name w:val="Нет списка59"/>
    <w:next w:val="a2"/>
    <w:uiPriority w:val="99"/>
    <w:semiHidden/>
    <w:unhideWhenUsed/>
    <w:rsid w:val="00BD1AE4"/>
  </w:style>
  <w:style w:type="table" w:customStyle="1" w:styleId="2c">
    <w:name w:val="Сетка таблицы2"/>
    <w:basedOn w:val="a1"/>
    <w:next w:val="aa"/>
    <w:rsid w:val="00BD1AE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cdate">
    <w:name w:val="nc_date"/>
    <w:rsid w:val="00BD1AE4"/>
  </w:style>
  <w:style w:type="character" w:customStyle="1" w:styleId="nctime">
    <w:name w:val="nc_time"/>
    <w:rsid w:val="00BD1AE4"/>
  </w:style>
  <w:style w:type="numbering" w:customStyle="1" w:styleId="62">
    <w:name w:val="Нет списка62"/>
    <w:next w:val="a2"/>
    <w:uiPriority w:val="99"/>
    <w:semiHidden/>
    <w:unhideWhenUsed/>
    <w:rsid w:val="00BD1AE4"/>
  </w:style>
  <w:style w:type="numbering" w:customStyle="1" w:styleId="72">
    <w:name w:val="Нет списка72"/>
    <w:next w:val="a2"/>
    <w:uiPriority w:val="99"/>
    <w:semiHidden/>
    <w:unhideWhenUsed/>
    <w:rsid w:val="00BD1AE4"/>
  </w:style>
  <w:style w:type="numbering" w:customStyle="1" w:styleId="82">
    <w:name w:val="Нет списка82"/>
    <w:next w:val="a2"/>
    <w:uiPriority w:val="99"/>
    <w:semiHidden/>
    <w:unhideWhenUsed/>
    <w:rsid w:val="00BD1AE4"/>
  </w:style>
  <w:style w:type="numbering" w:customStyle="1" w:styleId="92">
    <w:name w:val="Нет списка92"/>
    <w:next w:val="a2"/>
    <w:uiPriority w:val="99"/>
    <w:semiHidden/>
    <w:unhideWhenUsed/>
    <w:rsid w:val="00BD1AE4"/>
  </w:style>
  <w:style w:type="paragraph" w:styleId="HTML">
    <w:name w:val="HTML Preformatted"/>
    <w:aliases w:val=" Знак,Знак"/>
    <w:basedOn w:val="a"/>
    <w:link w:val="HTML0"/>
    <w:rsid w:val="00BD1AE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jc w:val="left"/>
    </w:pPr>
    <w:rPr>
      <w:rFonts w:ascii="Courier New" w:eastAsia="Times New Roman" w:hAnsi="Courier New"/>
      <w:b w:val="0"/>
      <w:sz w:val="20"/>
      <w:szCs w:val="20"/>
      <w:lang w:eastAsia="ar-SA" w:bidi="ar-SA"/>
    </w:rPr>
  </w:style>
  <w:style w:type="character" w:customStyle="1" w:styleId="HTML0">
    <w:name w:val="Стандартний HTML Знак"/>
    <w:aliases w:val=" Знак Знак,Знак Знак"/>
    <w:basedOn w:val="a0"/>
    <w:link w:val="HTML"/>
    <w:rsid w:val="00BD1AE4"/>
    <w:rPr>
      <w:rFonts w:ascii="Courier New" w:eastAsia="Times New Roman" w:hAnsi="Courier New" w:cs="Times New Roman"/>
      <w:sz w:val="20"/>
      <w:szCs w:val="20"/>
      <w:lang w:eastAsia="ar-SA"/>
    </w:rPr>
  </w:style>
  <w:style w:type="paragraph" w:customStyle="1" w:styleId="af3">
    <w:name w:val="Содержимое таблицы"/>
    <w:basedOn w:val="a"/>
    <w:rsid w:val="00BD1AE4"/>
    <w:pPr>
      <w:widowControl/>
      <w:suppressLineNumbers/>
      <w:autoSpaceDE/>
      <w:jc w:val="left"/>
    </w:pPr>
    <w:rPr>
      <w:rFonts w:eastAsia="Times New Roman"/>
      <w:b w:val="0"/>
      <w:lang w:val="ru-RU" w:eastAsia="ar-SA" w:bidi="ar-SA"/>
    </w:rPr>
  </w:style>
  <w:style w:type="paragraph" w:customStyle="1" w:styleId="1-21">
    <w:name w:val="Средняя сетка 1 - Акцент 21"/>
    <w:basedOn w:val="a"/>
    <w:link w:val="122"/>
    <w:uiPriority w:val="34"/>
    <w:qFormat/>
    <w:rsid w:val="00BD1AE4"/>
    <w:pPr>
      <w:widowControl/>
      <w:suppressAutoHyphens w:val="0"/>
      <w:autoSpaceDE/>
      <w:ind w:left="720"/>
      <w:contextualSpacing/>
      <w:jc w:val="left"/>
    </w:pPr>
    <w:rPr>
      <w:rFonts w:eastAsia="Times New Roman"/>
      <w:b w:val="0"/>
      <w:lang w:eastAsia="ru-RU" w:bidi="ar-SA"/>
    </w:rPr>
  </w:style>
  <w:style w:type="paragraph" w:styleId="2d">
    <w:name w:val="Body Text 2"/>
    <w:basedOn w:val="a"/>
    <w:link w:val="2e"/>
    <w:rsid w:val="00BD1AE4"/>
    <w:pPr>
      <w:widowControl/>
      <w:suppressAutoHyphens w:val="0"/>
      <w:autoSpaceDE/>
      <w:spacing w:after="120" w:line="480" w:lineRule="auto"/>
      <w:jc w:val="left"/>
    </w:pPr>
    <w:rPr>
      <w:rFonts w:eastAsia="Times New Roman"/>
      <w:b w:val="0"/>
      <w:lang w:bidi="ar-SA"/>
    </w:rPr>
  </w:style>
  <w:style w:type="character" w:customStyle="1" w:styleId="2e">
    <w:name w:val="Основний текст 2 Знак"/>
    <w:basedOn w:val="a0"/>
    <w:link w:val="2d"/>
    <w:rsid w:val="00BD1AE4"/>
    <w:rPr>
      <w:rFonts w:ascii="Times New Roman" w:eastAsia="Times New Roman" w:hAnsi="Times New Roman" w:cs="Times New Roman"/>
      <w:sz w:val="24"/>
      <w:szCs w:val="24"/>
    </w:rPr>
  </w:style>
  <w:style w:type="character" w:customStyle="1" w:styleId="hps">
    <w:name w:val="hps"/>
    <w:rsid w:val="00BD1AE4"/>
    <w:rPr>
      <w:rFonts w:cs="Times New Roman"/>
    </w:rPr>
  </w:style>
  <w:style w:type="paragraph" w:customStyle="1" w:styleId="1-11">
    <w:name w:val="Средняя заливка 1 - Акцент 11"/>
    <w:uiPriority w:val="1"/>
    <w:qFormat/>
    <w:rsid w:val="00BD1AE4"/>
    <w:pPr>
      <w:spacing w:after="0" w:line="240" w:lineRule="auto"/>
    </w:pPr>
    <w:rPr>
      <w:rFonts w:ascii="Calibri" w:eastAsia="Calibri" w:hAnsi="Calibri" w:cs="Times New Roman"/>
    </w:rPr>
  </w:style>
  <w:style w:type="character" w:styleId="af4">
    <w:name w:val="FollowedHyperlink"/>
    <w:uiPriority w:val="99"/>
    <w:unhideWhenUsed/>
    <w:rsid w:val="00BD1AE4"/>
    <w:rPr>
      <w:color w:val="800080"/>
      <w:u w:val="single"/>
    </w:rPr>
  </w:style>
  <w:style w:type="paragraph" w:customStyle="1" w:styleId="xl63">
    <w:name w:val="xl63"/>
    <w:basedOn w:val="a"/>
    <w:rsid w:val="00BD1AE4"/>
    <w:pPr>
      <w:widowControl/>
      <w:pBdr>
        <w:top w:val="single" w:sz="4" w:space="0" w:color="000000"/>
        <w:left w:val="single" w:sz="4" w:space="0" w:color="000000"/>
        <w:bottom w:val="single" w:sz="4" w:space="0" w:color="000000"/>
        <w:right w:val="single" w:sz="4" w:space="0" w:color="000000"/>
      </w:pBdr>
      <w:suppressAutoHyphens w:val="0"/>
      <w:autoSpaceDE/>
      <w:spacing w:before="100" w:beforeAutospacing="1" w:after="100" w:afterAutospacing="1"/>
      <w:jc w:val="left"/>
      <w:textAlignment w:val="top"/>
    </w:pPr>
    <w:rPr>
      <w:rFonts w:ascii="Times New Roman CYR" w:eastAsia="Times New Roman" w:hAnsi="Times New Roman CYR" w:cs="Times New Roman CYR"/>
      <w:bCs/>
      <w:lang w:val="ru-RU" w:eastAsia="ru-RU" w:bidi="ar-SA"/>
    </w:rPr>
  </w:style>
  <w:style w:type="paragraph" w:customStyle="1" w:styleId="xl64">
    <w:name w:val="xl64"/>
    <w:basedOn w:val="a"/>
    <w:rsid w:val="00BD1AE4"/>
    <w:pPr>
      <w:widowControl/>
      <w:pBdr>
        <w:top w:val="single" w:sz="4" w:space="0" w:color="000000"/>
        <w:left w:val="single" w:sz="4" w:space="0" w:color="000000"/>
        <w:bottom w:val="single" w:sz="4" w:space="0" w:color="000000"/>
        <w:right w:val="single" w:sz="4" w:space="0" w:color="000000"/>
      </w:pBdr>
      <w:suppressAutoHyphens w:val="0"/>
      <w:autoSpaceDE/>
      <w:spacing w:before="100" w:beforeAutospacing="1" w:after="100" w:afterAutospacing="1"/>
      <w:jc w:val="left"/>
      <w:textAlignment w:val="top"/>
    </w:pPr>
    <w:rPr>
      <w:rFonts w:ascii="Times New Roman CYR" w:eastAsia="Times New Roman" w:hAnsi="Times New Roman CYR" w:cs="Times New Roman CYR"/>
      <w:b w:val="0"/>
      <w:i/>
      <w:iCs/>
      <w:lang w:val="ru-RU" w:eastAsia="ru-RU" w:bidi="ar-SA"/>
    </w:rPr>
  </w:style>
  <w:style w:type="paragraph" w:customStyle="1" w:styleId="xl65">
    <w:name w:val="xl65"/>
    <w:basedOn w:val="a"/>
    <w:rsid w:val="00BD1AE4"/>
    <w:pPr>
      <w:widowControl/>
      <w:pBdr>
        <w:top w:val="single" w:sz="4" w:space="0" w:color="000000"/>
        <w:left w:val="single" w:sz="4" w:space="0" w:color="000000"/>
        <w:bottom w:val="single" w:sz="4" w:space="0" w:color="000000"/>
        <w:right w:val="single" w:sz="4" w:space="0" w:color="000000"/>
      </w:pBdr>
      <w:suppressAutoHyphens w:val="0"/>
      <w:autoSpaceDE/>
      <w:spacing w:before="100" w:beforeAutospacing="1" w:after="100" w:afterAutospacing="1"/>
      <w:jc w:val="left"/>
      <w:textAlignment w:val="top"/>
    </w:pPr>
    <w:rPr>
      <w:rFonts w:ascii="Times New Roman CYR" w:eastAsia="Times New Roman" w:hAnsi="Times New Roman CYR" w:cs="Times New Roman CYR"/>
      <w:b w:val="0"/>
      <w:lang w:val="ru-RU" w:eastAsia="ru-RU" w:bidi="ar-SA"/>
    </w:rPr>
  </w:style>
  <w:style w:type="paragraph" w:customStyle="1" w:styleId="xl66">
    <w:name w:val="xl66"/>
    <w:basedOn w:val="a"/>
    <w:rsid w:val="00BD1AE4"/>
    <w:pPr>
      <w:widowControl/>
      <w:pBdr>
        <w:top w:val="single" w:sz="4" w:space="0" w:color="000000"/>
        <w:left w:val="single" w:sz="4" w:space="0" w:color="000000"/>
        <w:bottom w:val="single" w:sz="4" w:space="0" w:color="000000"/>
        <w:right w:val="single" w:sz="4" w:space="0" w:color="000000"/>
      </w:pBdr>
      <w:suppressAutoHyphens w:val="0"/>
      <w:autoSpaceDE/>
      <w:spacing w:before="100" w:beforeAutospacing="1" w:after="100" w:afterAutospacing="1"/>
      <w:textAlignment w:val="center"/>
    </w:pPr>
    <w:rPr>
      <w:rFonts w:ascii="Times New Roman CYR" w:eastAsia="Times New Roman" w:hAnsi="Times New Roman CYR" w:cs="Times New Roman CYR"/>
      <w:b w:val="0"/>
      <w:lang w:val="ru-RU" w:eastAsia="ru-RU" w:bidi="ar-SA"/>
    </w:rPr>
  </w:style>
  <w:style w:type="paragraph" w:customStyle="1" w:styleId="xl67">
    <w:name w:val="xl67"/>
    <w:basedOn w:val="a"/>
    <w:rsid w:val="00BD1AE4"/>
    <w:pPr>
      <w:widowControl/>
      <w:suppressAutoHyphens w:val="0"/>
      <w:autoSpaceDE/>
      <w:spacing w:before="100" w:beforeAutospacing="1" w:after="100" w:afterAutospacing="1"/>
      <w:jc w:val="left"/>
    </w:pPr>
    <w:rPr>
      <w:rFonts w:ascii="Arial" w:eastAsia="Times New Roman" w:hAnsi="Arial" w:cs="Arial"/>
      <w:b w:val="0"/>
      <w:lang w:val="ru-RU" w:eastAsia="ru-RU" w:bidi="ar-SA"/>
    </w:rPr>
  </w:style>
  <w:style w:type="paragraph" w:customStyle="1" w:styleId="xl68">
    <w:name w:val="xl68"/>
    <w:basedOn w:val="a"/>
    <w:rsid w:val="00BD1AE4"/>
    <w:pPr>
      <w:widowControl/>
      <w:pBdr>
        <w:top w:val="single" w:sz="4" w:space="0" w:color="000000"/>
        <w:left w:val="single" w:sz="4" w:space="0" w:color="000000"/>
        <w:bottom w:val="single" w:sz="4" w:space="0" w:color="000000"/>
        <w:right w:val="single" w:sz="4" w:space="0" w:color="000000"/>
      </w:pBdr>
      <w:suppressAutoHyphens w:val="0"/>
      <w:autoSpaceDE/>
      <w:spacing w:before="100" w:beforeAutospacing="1" w:after="100" w:afterAutospacing="1"/>
      <w:jc w:val="left"/>
    </w:pPr>
    <w:rPr>
      <w:rFonts w:ascii="Times New Roman CYR" w:eastAsia="Times New Roman" w:hAnsi="Times New Roman CYR" w:cs="Times New Roman CYR"/>
      <w:b w:val="0"/>
      <w:lang w:val="ru-RU" w:eastAsia="ru-RU" w:bidi="ar-SA"/>
    </w:rPr>
  </w:style>
  <w:style w:type="paragraph" w:customStyle="1" w:styleId="xl69">
    <w:name w:val="xl69"/>
    <w:basedOn w:val="a"/>
    <w:rsid w:val="00BD1AE4"/>
    <w:pPr>
      <w:widowControl/>
      <w:pBdr>
        <w:left w:val="single" w:sz="4" w:space="0" w:color="000000"/>
        <w:right w:val="single" w:sz="4" w:space="0" w:color="000000"/>
      </w:pBdr>
      <w:suppressAutoHyphens w:val="0"/>
      <w:autoSpaceDE/>
      <w:spacing w:before="100" w:beforeAutospacing="1" w:after="100" w:afterAutospacing="1"/>
      <w:textAlignment w:val="top"/>
    </w:pPr>
    <w:rPr>
      <w:rFonts w:ascii="Times New Roman CYR" w:eastAsia="Times New Roman" w:hAnsi="Times New Roman CYR" w:cs="Times New Roman CYR"/>
      <w:b w:val="0"/>
      <w:lang w:val="ru-RU" w:eastAsia="ru-RU" w:bidi="ar-SA"/>
    </w:rPr>
  </w:style>
  <w:style w:type="paragraph" w:customStyle="1" w:styleId="xl70">
    <w:name w:val="xl70"/>
    <w:basedOn w:val="a"/>
    <w:rsid w:val="00BD1AE4"/>
    <w:pPr>
      <w:widowControl/>
      <w:pBdr>
        <w:left w:val="single" w:sz="4" w:space="0" w:color="000000"/>
        <w:right w:val="single" w:sz="4" w:space="0" w:color="000000"/>
      </w:pBdr>
      <w:suppressAutoHyphens w:val="0"/>
      <w:autoSpaceDE/>
      <w:spacing w:before="100" w:beforeAutospacing="1" w:after="100" w:afterAutospacing="1"/>
      <w:jc w:val="left"/>
      <w:textAlignment w:val="top"/>
    </w:pPr>
    <w:rPr>
      <w:rFonts w:ascii="Times New Roman CYR" w:eastAsia="Times New Roman" w:hAnsi="Times New Roman CYR" w:cs="Times New Roman CYR"/>
      <w:b w:val="0"/>
      <w:lang w:val="ru-RU" w:eastAsia="ru-RU" w:bidi="ar-SA"/>
    </w:rPr>
  </w:style>
  <w:style w:type="paragraph" w:customStyle="1" w:styleId="xl71">
    <w:name w:val="xl71"/>
    <w:basedOn w:val="a"/>
    <w:rsid w:val="00BD1AE4"/>
    <w:pPr>
      <w:widowControl/>
      <w:pBdr>
        <w:left w:val="single" w:sz="4" w:space="0" w:color="000000"/>
        <w:right w:val="single" w:sz="4" w:space="0" w:color="000000"/>
      </w:pBdr>
      <w:suppressAutoHyphens w:val="0"/>
      <w:autoSpaceDE/>
      <w:spacing w:before="100" w:beforeAutospacing="1" w:after="100" w:afterAutospacing="1"/>
      <w:textAlignment w:val="top"/>
    </w:pPr>
    <w:rPr>
      <w:rFonts w:ascii="Times New Roman CYR" w:eastAsia="Times New Roman" w:hAnsi="Times New Roman CYR" w:cs="Times New Roman CYR"/>
      <w:b w:val="0"/>
      <w:lang w:val="ru-RU" w:eastAsia="ru-RU" w:bidi="ar-SA"/>
    </w:rPr>
  </w:style>
  <w:style w:type="paragraph" w:customStyle="1" w:styleId="FR1">
    <w:name w:val="FR1"/>
    <w:uiPriority w:val="99"/>
    <w:rsid w:val="00BD1AE4"/>
    <w:pPr>
      <w:widowControl w:val="0"/>
      <w:spacing w:after="0" w:line="240" w:lineRule="auto"/>
      <w:ind w:left="40"/>
      <w:jc w:val="both"/>
    </w:pPr>
    <w:rPr>
      <w:rFonts w:ascii="Times New Roman" w:eastAsia="Times New Roman" w:hAnsi="Times New Roman" w:cs="Times New Roman"/>
      <w:sz w:val="20"/>
      <w:szCs w:val="20"/>
    </w:rPr>
  </w:style>
  <w:style w:type="paragraph" w:customStyle="1" w:styleId="BodyText1">
    <w:name w:val="Body Text1"/>
    <w:basedOn w:val="a"/>
    <w:rsid w:val="00BD1AE4"/>
    <w:pPr>
      <w:suppressAutoHyphens w:val="0"/>
      <w:autoSpaceDE/>
      <w:jc w:val="left"/>
    </w:pPr>
    <w:rPr>
      <w:rFonts w:ascii="Arial" w:eastAsia="Times New Roman" w:hAnsi="Arial"/>
      <w:b w:val="0"/>
      <w:snapToGrid w:val="0"/>
      <w:szCs w:val="20"/>
      <w:lang w:val="ru-RU" w:eastAsia="ru-RU" w:bidi="ar-SA"/>
    </w:rPr>
  </w:style>
  <w:style w:type="paragraph" w:styleId="af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Normal (Web) Char"/>
    <w:basedOn w:val="a"/>
    <w:link w:val="af6"/>
    <w:qFormat/>
    <w:rsid w:val="00BD1AE4"/>
    <w:pPr>
      <w:widowControl/>
      <w:suppressAutoHyphens w:val="0"/>
      <w:autoSpaceDE/>
      <w:spacing w:before="100" w:beforeAutospacing="1" w:after="100" w:afterAutospacing="1"/>
      <w:jc w:val="left"/>
    </w:pPr>
    <w:rPr>
      <w:rFonts w:eastAsia="Times New Roman"/>
      <w:b w:val="0"/>
      <w:lang w:bidi="ar-SA"/>
    </w:rPr>
  </w:style>
  <w:style w:type="character" w:customStyle="1" w:styleId="af6">
    <w:name w:val="Звичайни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f5"/>
    <w:rsid w:val="00BD1AE4"/>
    <w:rPr>
      <w:rFonts w:ascii="Times New Roman" w:eastAsia="Times New Roman" w:hAnsi="Times New Roman" w:cs="Times New Roman"/>
      <w:sz w:val="24"/>
      <w:szCs w:val="24"/>
    </w:rPr>
  </w:style>
  <w:style w:type="paragraph" w:customStyle="1" w:styleId="rvps2">
    <w:name w:val="rvps2"/>
    <w:basedOn w:val="a"/>
    <w:qFormat/>
    <w:rsid w:val="00BD1AE4"/>
    <w:pPr>
      <w:widowControl/>
      <w:suppressAutoHyphens w:val="0"/>
      <w:autoSpaceDE/>
      <w:spacing w:before="100" w:beforeAutospacing="1" w:after="100" w:afterAutospacing="1"/>
      <w:jc w:val="left"/>
    </w:pPr>
    <w:rPr>
      <w:rFonts w:eastAsia="Times New Roman"/>
      <w:b w:val="0"/>
      <w:lang w:val="ru-RU" w:eastAsia="ru-RU" w:bidi="ar-SA"/>
    </w:rPr>
  </w:style>
  <w:style w:type="paragraph" w:customStyle="1" w:styleId="xl72">
    <w:name w:val="xl72"/>
    <w:basedOn w:val="a"/>
    <w:rsid w:val="00BD1AE4"/>
    <w:pPr>
      <w:widowControl/>
      <w:pBdr>
        <w:top w:val="single" w:sz="4" w:space="0" w:color="000000"/>
        <w:left w:val="single" w:sz="4" w:space="0" w:color="000000"/>
        <w:bottom w:val="single" w:sz="4" w:space="0" w:color="000000"/>
        <w:right w:val="single" w:sz="4" w:space="0" w:color="000000"/>
      </w:pBdr>
      <w:suppressAutoHyphens w:val="0"/>
      <w:autoSpaceDE/>
      <w:spacing w:before="100" w:beforeAutospacing="1" w:after="100" w:afterAutospacing="1"/>
      <w:jc w:val="left"/>
      <w:textAlignment w:val="center"/>
    </w:pPr>
    <w:rPr>
      <w:rFonts w:ascii="Times New Roman CYR" w:eastAsia="Times New Roman" w:hAnsi="Times New Roman CYR" w:cs="Times New Roman CYR"/>
      <w:b w:val="0"/>
      <w:sz w:val="22"/>
      <w:szCs w:val="22"/>
      <w:lang w:val="ru-RU" w:eastAsia="ru-RU" w:bidi="ar-SA"/>
    </w:rPr>
  </w:style>
  <w:style w:type="paragraph" w:customStyle="1" w:styleId="xl73">
    <w:name w:val="xl73"/>
    <w:basedOn w:val="a"/>
    <w:rsid w:val="00BD1AE4"/>
    <w:pPr>
      <w:widowControl/>
      <w:pBdr>
        <w:left w:val="single" w:sz="4" w:space="0" w:color="000000"/>
        <w:right w:val="single" w:sz="4" w:space="0" w:color="000000"/>
      </w:pBdr>
      <w:suppressAutoHyphens w:val="0"/>
      <w:autoSpaceDE/>
      <w:spacing w:before="100" w:beforeAutospacing="1" w:after="100" w:afterAutospacing="1"/>
      <w:jc w:val="left"/>
      <w:textAlignment w:val="top"/>
    </w:pPr>
    <w:rPr>
      <w:rFonts w:ascii="Times New Roman CYR" w:eastAsia="Times New Roman" w:hAnsi="Times New Roman CYR" w:cs="Times New Roman CYR"/>
      <w:bCs/>
      <w:sz w:val="18"/>
      <w:szCs w:val="18"/>
      <w:lang w:val="ru-RU" w:eastAsia="ru-RU" w:bidi="ar-SA"/>
    </w:rPr>
  </w:style>
  <w:style w:type="paragraph" w:customStyle="1" w:styleId="xl74">
    <w:name w:val="xl74"/>
    <w:basedOn w:val="a"/>
    <w:rsid w:val="00BD1AE4"/>
    <w:pPr>
      <w:widowControl/>
      <w:pBdr>
        <w:left w:val="single" w:sz="4" w:space="0" w:color="000000"/>
        <w:right w:val="single" w:sz="4" w:space="0" w:color="000000"/>
      </w:pBdr>
      <w:suppressAutoHyphens w:val="0"/>
      <w:autoSpaceDE/>
      <w:spacing w:before="100" w:beforeAutospacing="1" w:after="100" w:afterAutospacing="1"/>
      <w:jc w:val="left"/>
      <w:textAlignment w:val="top"/>
    </w:pPr>
    <w:rPr>
      <w:rFonts w:ascii="Times New Roman CYR" w:eastAsia="Times New Roman" w:hAnsi="Times New Roman CYR" w:cs="Times New Roman CYR"/>
      <w:b w:val="0"/>
      <w:sz w:val="18"/>
      <w:szCs w:val="18"/>
      <w:lang w:val="ru-RU" w:eastAsia="ru-RU" w:bidi="ar-SA"/>
    </w:rPr>
  </w:style>
  <w:style w:type="paragraph" w:customStyle="1" w:styleId="xl75">
    <w:name w:val="xl75"/>
    <w:basedOn w:val="a"/>
    <w:rsid w:val="00BD1AE4"/>
    <w:pPr>
      <w:widowControl/>
      <w:pBdr>
        <w:top w:val="single" w:sz="4" w:space="0" w:color="000000"/>
        <w:left w:val="single" w:sz="4" w:space="0" w:color="000000"/>
        <w:bottom w:val="single" w:sz="4" w:space="0" w:color="000000"/>
      </w:pBdr>
      <w:suppressAutoHyphens w:val="0"/>
      <w:autoSpaceDE/>
      <w:spacing w:before="100" w:beforeAutospacing="1" w:after="100" w:afterAutospacing="1"/>
      <w:jc w:val="left"/>
    </w:pPr>
    <w:rPr>
      <w:rFonts w:ascii="Times New Roman CYR" w:eastAsia="Times New Roman" w:hAnsi="Times New Roman CYR" w:cs="Times New Roman CYR"/>
      <w:bCs/>
      <w:sz w:val="22"/>
      <w:szCs w:val="22"/>
      <w:lang w:val="ru-RU" w:eastAsia="ru-RU" w:bidi="ar-SA"/>
    </w:rPr>
  </w:style>
  <w:style w:type="paragraph" w:customStyle="1" w:styleId="xl76">
    <w:name w:val="xl76"/>
    <w:basedOn w:val="a"/>
    <w:rsid w:val="00BD1AE4"/>
    <w:pPr>
      <w:widowControl/>
      <w:pBdr>
        <w:top w:val="single" w:sz="4" w:space="0" w:color="000000"/>
        <w:bottom w:val="single" w:sz="4" w:space="0" w:color="000000"/>
      </w:pBdr>
      <w:suppressAutoHyphens w:val="0"/>
      <w:autoSpaceDE/>
      <w:spacing w:before="100" w:beforeAutospacing="1" w:after="100" w:afterAutospacing="1"/>
      <w:jc w:val="left"/>
    </w:pPr>
    <w:rPr>
      <w:rFonts w:ascii="Times New Roman CYR" w:eastAsia="Times New Roman" w:hAnsi="Times New Roman CYR" w:cs="Times New Roman CYR"/>
      <w:bCs/>
      <w:sz w:val="22"/>
      <w:szCs w:val="22"/>
      <w:lang w:val="ru-RU" w:eastAsia="ru-RU" w:bidi="ar-SA"/>
    </w:rPr>
  </w:style>
  <w:style w:type="paragraph" w:customStyle="1" w:styleId="xl77">
    <w:name w:val="xl77"/>
    <w:basedOn w:val="a"/>
    <w:rsid w:val="00BD1AE4"/>
    <w:pPr>
      <w:widowControl/>
      <w:pBdr>
        <w:top w:val="single" w:sz="4" w:space="0" w:color="000000"/>
        <w:bottom w:val="single" w:sz="4" w:space="0" w:color="000000"/>
        <w:right w:val="single" w:sz="4" w:space="0" w:color="000000"/>
      </w:pBdr>
      <w:suppressAutoHyphens w:val="0"/>
      <w:autoSpaceDE/>
      <w:spacing w:before="100" w:beforeAutospacing="1" w:after="100" w:afterAutospacing="1"/>
      <w:jc w:val="left"/>
    </w:pPr>
    <w:rPr>
      <w:rFonts w:ascii="Times New Roman CYR" w:eastAsia="Times New Roman" w:hAnsi="Times New Roman CYR" w:cs="Times New Roman CYR"/>
      <w:bCs/>
      <w:sz w:val="22"/>
      <w:szCs w:val="22"/>
      <w:lang w:val="ru-RU" w:eastAsia="ru-RU" w:bidi="ar-SA"/>
    </w:rPr>
  </w:style>
  <w:style w:type="paragraph" w:customStyle="1" w:styleId="NoSpacing1">
    <w:name w:val="No Spacing1"/>
    <w:rsid w:val="00BD1AE4"/>
    <w:pPr>
      <w:spacing w:after="0" w:line="240" w:lineRule="auto"/>
    </w:pPr>
    <w:rPr>
      <w:rFonts w:ascii="Calibri" w:eastAsia="Times New Roman" w:hAnsi="Calibri" w:cs="Times New Roman"/>
      <w:lang w:val="ru-RU" w:eastAsia="ru-RU"/>
    </w:rPr>
  </w:style>
  <w:style w:type="paragraph" w:customStyle="1" w:styleId="1b">
    <w:name w:val="Обычный1"/>
    <w:qFormat/>
    <w:rsid w:val="00BD1AE4"/>
    <w:pPr>
      <w:spacing w:after="0" w:line="276" w:lineRule="auto"/>
    </w:pPr>
    <w:rPr>
      <w:rFonts w:ascii="Arial" w:eastAsia="Arial" w:hAnsi="Arial" w:cs="Arial"/>
      <w:color w:val="000000"/>
      <w:lang w:val="ru-RU" w:eastAsia="ru-RU"/>
    </w:rPr>
  </w:style>
  <w:style w:type="character" w:customStyle="1" w:styleId="1c">
    <w:name w:val="Основной шрифт абзаца1"/>
    <w:rsid w:val="00BD1AE4"/>
    <w:rPr>
      <w:rFonts w:ascii="Verdana" w:eastAsia="Verdana" w:hAnsi="Verdana"/>
      <w:sz w:val="20"/>
    </w:rPr>
  </w:style>
  <w:style w:type="paragraph" w:customStyle="1" w:styleId="312">
    <w:name w:val="Заголовок 31"/>
    <w:basedOn w:val="a"/>
    <w:uiPriority w:val="99"/>
    <w:rsid w:val="00BD1AE4"/>
    <w:pPr>
      <w:widowControl/>
      <w:suppressAutoHyphens w:val="0"/>
      <w:autoSpaceDE/>
      <w:spacing w:before="100" w:beforeAutospacing="1" w:after="100" w:afterAutospacing="1"/>
      <w:jc w:val="left"/>
      <w:outlineLvl w:val="2"/>
    </w:pPr>
    <w:rPr>
      <w:rFonts w:eastAsia="Times New Roman"/>
      <w:sz w:val="27"/>
      <w:szCs w:val="20"/>
      <w:lang w:eastAsia="uk-UA" w:bidi="ar-SA"/>
    </w:rPr>
  </w:style>
  <w:style w:type="character" w:customStyle="1" w:styleId="postbody">
    <w:name w:val="postbody"/>
    <w:uiPriority w:val="99"/>
    <w:rsid w:val="00BD1AE4"/>
    <w:rPr>
      <w:rFonts w:cs="Times New Roman"/>
    </w:rPr>
  </w:style>
  <w:style w:type="character" w:customStyle="1" w:styleId="rvts0">
    <w:name w:val="rvts0"/>
    <w:rsid w:val="00BD1AE4"/>
    <w:rPr>
      <w:rFonts w:ascii="Times New Roman" w:hAnsi="Times New Roman" w:cs="Times New Roman" w:hint="default"/>
    </w:rPr>
  </w:style>
  <w:style w:type="paragraph" w:customStyle="1" w:styleId="3a">
    <w:name w:val="Обычный3"/>
    <w:rsid w:val="00BD1AE4"/>
    <w:pPr>
      <w:spacing w:after="0" w:line="276" w:lineRule="auto"/>
    </w:pPr>
    <w:rPr>
      <w:rFonts w:ascii="Arial" w:eastAsia="Times New Roman" w:hAnsi="Arial" w:cs="Arial"/>
      <w:color w:val="000000"/>
      <w:lang w:val="ru-RU" w:eastAsia="ru-RU"/>
    </w:rPr>
  </w:style>
  <w:style w:type="character" w:customStyle="1" w:styleId="Bodytext2105pt">
    <w:name w:val="Body text (2) + 10.5 pt"/>
    <w:rsid w:val="00BD1AE4"/>
    <w:rPr>
      <w:color w:val="000000"/>
      <w:spacing w:val="0"/>
      <w:w w:val="100"/>
      <w:position w:val="0"/>
      <w:sz w:val="21"/>
      <w:szCs w:val="21"/>
      <w:shd w:val="clear" w:color="auto" w:fill="FFFFFF"/>
      <w:lang w:val="uk-UA" w:eastAsia="uk-UA" w:bidi="uk-UA"/>
    </w:rPr>
  </w:style>
  <w:style w:type="paragraph" w:customStyle="1" w:styleId="220">
    <w:name w:val="Средняя сетка 22"/>
    <w:link w:val="2f"/>
    <w:uiPriority w:val="99"/>
    <w:qFormat/>
    <w:rsid w:val="00BD1AE4"/>
    <w:pPr>
      <w:spacing w:after="0" w:line="240" w:lineRule="auto"/>
    </w:pPr>
    <w:rPr>
      <w:rFonts w:ascii="Calibri" w:eastAsia="Times New Roman" w:hAnsi="Calibri" w:cs="Times New Roman"/>
      <w:sz w:val="20"/>
      <w:szCs w:val="20"/>
      <w:lang w:val="ru-RU" w:eastAsia="ru-RU"/>
    </w:rPr>
  </w:style>
  <w:style w:type="character" w:customStyle="1" w:styleId="2f">
    <w:name w:val="Средняя сетка 2 Знак"/>
    <w:link w:val="220"/>
    <w:uiPriority w:val="99"/>
    <w:locked/>
    <w:rsid w:val="00BD1AE4"/>
    <w:rPr>
      <w:rFonts w:ascii="Calibri" w:eastAsia="Times New Roman" w:hAnsi="Calibri" w:cs="Times New Roman"/>
      <w:sz w:val="20"/>
      <w:szCs w:val="20"/>
      <w:lang w:val="ru-RU" w:eastAsia="ru-RU"/>
    </w:rPr>
  </w:style>
  <w:style w:type="paragraph" w:customStyle="1" w:styleId="xfmc1">
    <w:name w:val="xfmc1"/>
    <w:basedOn w:val="a"/>
    <w:rsid w:val="00BD1AE4"/>
    <w:pPr>
      <w:widowControl/>
      <w:suppressAutoHyphens w:val="0"/>
      <w:autoSpaceDE/>
      <w:spacing w:before="100" w:beforeAutospacing="1" w:after="100" w:afterAutospacing="1"/>
      <w:jc w:val="left"/>
    </w:pPr>
    <w:rPr>
      <w:rFonts w:eastAsia="Times New Roman"/>
      <w:b w:val="0"/>
      <w:lang w:val="ru-RU" w:eastAsia="ru-RU" w:bidi="ar-SA"/>
    </w:rPr>
  </w:style>
  <w:style w:type="character" w:customStyle="1" w:styleId="122">
    <w:name w:val="Середня сітка 1 – акцент 2 Знак"/>
    <w:link w:val="1-21"/>
    <w:uiPriority w:val="34"/>
    <w:rsid w:val="00BD1AE4"/>
    <w:rPr>
      <w:rFonts w:ascii="Times New Roman" w:eastAsia="Times New Roman" w:hAnsi="Times New Roman" w:cs="Times New Roman"/>
      <w:sz w:val="24"/>
      <w:szCs w:val="24"/>
      <w:lang w:eastAsia="ru-RU"/>
    </w:rPr>
  </w:style>
  <w:style w:type="character" w:customStyle="1" w:styleId="2f0">
    <w:name w:val="Заголовок №2_"/>
    <w:link w:val="2f1"/>
    <w:locked/>
    <w:rsid w:val="00BD1AE4"/>
    <w:rPr>
      <w:b/>
      <w:bCs/>
      <w:shd w:val="clear" w:color="auto" w:fill="FFFFFF"/>
    </w:rPr>
  </w:style>
  <w:style w:type="paragraph" w:customStyle="1" w:styleId="2f1">
    <w:name w:val="Заголовок №2"/>
    <w:basedOn w:val="a"/>
    <w:link w:val="2f0"/>
    <w:rsid w:val="00BD1AE4"/>
    <w:pPr>
      <w:widowControl/>
      <w:shd w:val="clear" w:color="auto" w:fill="FFFFFF"/>
      <w:suppressAutoHyphens w:val="0"/>
      <w:autoSpaceDE/>
      <w:spacing w:before="300" w:after="60" w:line="240" w:lineRule="atLeast"/>
      <w:jc w:val="left"/>
      <w:outlineLvl w:val="1"/>
    </w:pPr>
    <w:rPr>
      <w:rFonts w:asciiTheme="minorHAnsi" w:eastAsiaTheme="minorHAnsi" w:hAnsiTheme="minorHAnsi" w:cstheme="minorBidi"/>
      <w:bCs/>
      <w:sz w:val="22"/>
      <w:szCs w:val="22"/>
      <w:lang w:bidi="ar-SA"/>
    </w:rPr>
  </w:style>
  <w:style w:type="paragraph" w:customStyle="1" w:styleId="212">
    <w:name w:val="Средняя сетка 21"/>
    <w:uiPriority w:val="1"/>
    <w:qFormat/>
    <w:rsid w:val="00BD1AE4"/>
    <w:pPr>
      <w:spacing w:after="0" w:line="240" w:lineRule="auto"/>
    </w:pPr>
    <w:rPr>
      <w:rFonts w:ascii="Calibri" w:eastAsia="Calibri" w:hAnsi="Calibri" w:cs="Times New Roman"/>
    </w:rPr>
  </w:style>
  <w:style w:type="paragraph" w:customStyle="1" w:styleId="-11">
    <w:name w:val="Цветной список - Акцент 11"/>
    <w:basedOn w:val="a"/>
    <w:uiPriority w:val="34"/>
    <w:qFormat/>
    <w:rsid w:val="00BD1AE4"/>
    <w:pPr>
      <w:widowControl/>
      <w:suppressAutoHyphens w:val="0"/>
      <w:autoSpaceDE/>
      <w:ind w:left="720"/>
      <w:contextualSpacing/>
      <w:jc w:val="left"/>
    </w:pPr>
    <w:rPr>
      <w:rFonts w:ascii="Calibri" w:eastAsia="Calibri" w:hAnsi="Calibri"/>
      <w:b w:val="0"/>
      <w:lang w:val="en-US" w:bidi="ar-SA"/>
    </w:rPr>
  </w:style>
  <w:style w:type="character" w:customStyle="1" w:styleId="xfm04770117">
    <w:name w:val="xfm_04770117"/>
    <w:rsid w:val="00BD1AE4"/>
  </w:style>
  <w:style w:type="paragraph" w:customStyle="1" w:styleId="Default">
    <w:name w:val="Default"/>
    <w:rsid w:val="00BD1AE4"/>
    <w:pPr>
      <w:autoSpaceDE w:val="0"/>
      <w:autoSpaceDN w:val="0"/>
      <w:adjustRightInd w:val="0"/>
      <w:spacing w:after="0" w:line="240" w:lineRule="auto"/>
    </w:pPr>
    <w:rPr>
      <w:rFonts w:ascii="Times New Roman" w:eastAsia="Calibri" w:hAnsi="Times New Roman" w:cs="Times New Roman"/>
      <w:color w:val="000000"/>
      <w:sz w:val="24"/>
      <w:szCs w:val="24"/>
      <w:lang w:eastAsia="uk-UA"/>
    </w:rPr>
  </w:style>
  <w:style w:type="character" w:styleId="af7">
    <w:name w:val="annotation reference"/>
    <w:rsid w:val="00BD1AE4"/>
    <w:rPr>
      <w:sz w:val="16"/>
      <w:szCs w:val="16"/>
    </w:rPr>
  </w:style>
  <w:style w:type="paragraph" w:styleId="af8">
    <w:name w:val="annotation text"/>
    <w:basedOn w:val="a"/>
    <w:link w:val="af9"/>
    <w:rsid w:val="00BD1AE4"/>
    <w:rPr>
      <w:sz w:val="20"/>
      <w:szCs w:val="20"/>
    </w:rPr>
  </w:style>
  <w:style w:type="character" w:customStyle="1" w:styleId="af9">
    <w:name w:val="Текст примітки Знак"/>
    <w:basedOn w:val="a0"/>
    <w:link w:val="af8"/>
    <w:rsid w:val="00BD1AE4"/>
    <w:rPr>
      <w:rFonts w:ascii="Times New Roman" w:eastAsia="Arial" w:hAnsi="Times New Roman" w:cs="Times New Roman"/>
      <w:b/>
      <w:sz w:val="20"/>
      <w:szCs w:val="20"/>
      <w:lang w:bidi="en-US"/>
    </w:rPr>
  </w:style>
  <w:style w:type="paragraph" w:styleId="afa">
    <w:name w:val="annotation subject"/>
    <w:basedOn w:val="af8"/>
    <w:next w:val="af8"/>
    <w:link w:val="afb"/>
    <w:rsid w:val="00BD1AE4"/>
    <w:rPr>
      <w:bCs/>
    </w:rPr>
  </w:style>
  <w:style w:type="character" w:customStyle="1" w:styleId="afb">
    <w:name w:val="Тема примітки Знак"/>
    <w:basedOn w:val="af9"/>
    <w:link w:val="afa"/>
    <w:rsid w:val="00BD1AE4"/>
    <w:rPr>
      <w:rFonts w:ascii="Times New Roman" w:eastAsia="Arial" w:hAnsi="Times New Roman" w:cs="Times New Roman"/>
      <w:b/>
      <w:bCs/>
      <w:sz w:val="20"/>
      <w:szCs w:val="20"/>
      <w:lang w:bidi="en-US"/>
    </w:rPr>
  </w:style>
  <w:style w:type="paragraph" w:customStyle="1" w:styleId="1d">
    <w:name w:val="Звичайний1"/>
    <w:rsid w:val="00BD1AE4"/>
    <w:pPr>
      <w:spacing w:after="0" w:line="276" w:lineRule="auto"/>
    </w:pPr>
    <w:rPr>
      <w:rFonts w:ascii="Arial" w:eastAsia="Arial" w:hAnsi="Arial" w:cs="Arial"/>
      <w:color w:val="000000"/>
      <w:lang w:val="ru-RU" w:eastAsia="ru-RU"/>
    </w:rPr>
  </w:style>
  <w:style w:type="paragraph" w:customStyle="1" w:styleId="213">
    <w:name w:val="Основной текст 21"/>
    <w:basedOn w:val="a"/>
    <w:rsid w:val="00BD1AE4"/>
    <w:pPr>
      <w:widowControl/>
      <w:suppressAutoHyphens w:val="0"/>
      <w:autoSpaceDE/>
      <w:ind w:firstLine="709"/>
      <w:jc w:val="left"/>
    </w:pPr>
    <w:rPr>
      <w:rFonts w:eastAsia="Times New Roman"/>
      <w:b w:val="0"/>
      <w:szCs w:val="20"/>
      <w:lang w:val="ru-RU" w:eastAsia="ru-RU" w:bidi="ar-SA"/>
    </w:rPr>
  </w:style>
  <w:style w:type="character" w:customStyle="1" w:styleId="2640">
    <w:name w:val="2640"/>
    <w:aliases w:val="baiaagaaboqcaaadygyaaaxybgaaaaaaaaaaaaaaaaaaaaaaaaaaaaaaaaaaaaaaaaaaaaaaaaaaaaaaaaaaaaaaaaaaaaaaaaaaaaaaaaaaaaaaaaaaaaaaaaaaaaaaaaaaaaaaaaaaaaaaaaaaaaaaaaaaaaaaaaaaaaaaaaaaaaaaaaaaaaaaaaaaaaaaaaaaaaaaaaaaaaaaaaaaaaaaaaaaaaaaaaaaaaaa"/>
    <w:rsid w:val="00BD1AE4"/>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BD1AE4"/>
  </w:style>
  <w:style w:type="paragraph" w:customStyle="1" w:styleId="1e">
    <w:name w:val="Основний текст1"/>
    <w:rsid w:val="00BD1AE4"/>
    <w:pPr>
      <w:spacing w:after="0" w:line="240" w:lineRule="auto"/>
    </w:pPr>
    <w:rPr>
      <w:rFonts w:ascii="Helvetica" w:eastAsia="Times New Roman" w:hAnsi="Helvetica" w:cs="Arial Unicode MS"/>
      <w:color w:val="000000"/>
      <w:lang w:eastAsia="uk-UA"/>
    </w:rPr>
  </w:style>
  <w:style w:type="paragraph" w:customStyle="1" w:styleId="5292">
    <w:name w:val="5292"/>
    <w:aliases w:val="baiaagaaboqcaaadgraaaawpeaaaaaaaaaaaaaaaaaaaaaaaaaaaaaaaaaaaaaaaaaaaaaaaaaaaaaaaaaaaaaaaaaaaaaaaaaaaaaaaaaaaaaaaaaaaaaaaaaaaaaaaaaaaaaaaaaaaaaaaaaaaaaaaaaaaaaaaaaaaaaaaaaaaaaaaaaaaaaaaaaaaaaaaaaaaaaaaaaaaaaaaaaaaaaaaaaaaaaaaaaaaaaaa"/>
    <w:basedOn w:val="a"/>
    <w:rsid w:val="00BD1AE4"/>
    <w:pPr>
      <w:widowControl/>
      <w:suppressAutoHyphens w:val="0"/>
      <w:autoSpaceDE/>
      <w:spacing w:before="100" w:beforeAutospacing="1" w:after="100" w:afterAutospacing="1"/>
      <w:jc w:val="left"/>
    </w:pPr>
    <w:rPr>
      <w:rFonts w:eastAsia="Times New Roman"/>
      <w:b w:val="0"/>
      <w:lang w:val="ru-RU" w:eastAsia="ru-RU" w:bidi="ar-SA"/>
    </w:rPr>
  </w:style>
  <w:style w:type="paragraph" w:styleId="afc">
    <w:name w:val="Revision"/>
    <w:hidden/>
    <w:uiPriority w:val="62"/>
    <w:rsid w:val="00BD1AE4"/>
    <w:pPr>
      <w:spacing w:after="0" w:line="240" w:lineRule="auto"/>
    </w:pPr>
    <w:rPr>
      <w:rFonts w:ascii="Times New Roman" w:eastAsia="Arial" w:hAnsi="Times New Roman" w:cs="Times New Roman"/>
      <w:b/>
      <w:sz w:val="24"/>
      <w:szCs w:val="24"/>
      <w:lang w:bidi="en-US"/>
    </w:rPr>
  </w:style>
  <w:style w:type="paragraph" w:customStyle="1" w:styleId="2f2">
    <w:name w:val="Обычный2"/>
    <w:rsid w:val="00BD1AE4"/>
    <w:pPr>
      <w:spacing w:after="0" w:line="276" w:lineRule="auto"/>
    </w:pPr>
    <w:rPr>
      <w:rFonts w:ascii="Arial" w:eastAsia="Arial" w:hAnsi="Arial" w:cs="Arial"/>
      <w:color w:val="000000"/>
      <w:lang w:val="ru-RU" w:eastAsia="ru-RU"/>
    </w:rPr>
  </w:style>
  <w:style w:type="paragraph" w:styleId="afd">
    <w:name w:val="List Paragraph"/>
    <w:basedOn w:val="a"/>
    <w:link w:val="afe"/>
    <w:uiPriority w:val="34"/>
    <w:qFormat/>
    <w:rsid w:val="00BD1AE4"/>
    <w:pPr>
      <w:ind w:left="720"/>
      <w:contextualSpacing/>
    </w:pPr>
  </w:style>
  <w:style w:type="paragraph" w:styleId="aff">
    <w:name w:val="No Spacing"/>
    <w:uiPriority w:val="99"/>
    <w:qFormat/>
    <w:rsid w:val="00BD1AE4"/>
    <w:pPr>
      <w:spacing w:after="0" w:line="240" w:lineRule="auto"/>
    </w:pPr>
    <w:rPr>
      <w:rFonts w:ascii="Times New Roman" w:eastAsia="Times New Roman" w:hAnsi="Times New Roman" w:cs="Times New Roman"/>
      <w:sz w:val="28"/>
      <w:szCs w:val="20"/>
      <w:lang w:eastAsia="ru-RU"/>
    </w:rPr>
  </w:style>
  <w:style w:type="paragraph" w:customStyle="1" w:styleId="4a">
    <w:name w:val="Обычный4"/>
    <w:rsid w:val="00BD1AE4"/>
    <w:pPr>
      <w:spacing w:after="0" w:line="276" w:lineRule="auto"/>
    </w:pPr>
    <w:rPr>
      <w:rFonts w:ascii="Arial" w:eastAsia="Arial" w:hAnsi="Arial" w:cs="Arial"/>
      <w:color w:val="000000"/>
      <w:lang w:val="ru-RU" w:eastAsia="ru-RU"/>
    </w:rPr>
  </w:style>
  <w:style w:type="numbering" w:customStyle="1" w:styleId="60">
    <w:name w:val="Нет списка60"/>
    <w:next w:val="a2"/>
    <w:uiPriority w:val="99"/>
    <w:semiHidden/>
    <w:unhideWhenUsed/>
    <w:rsid w:val="00BD1AE4"/>
  </w:style>
  <w:style w:type="paragraph" w:styleId="3b">
    <w:name w:val="Body Text 3"/>
    <w:basedOn w:val="a"/>
    <w:link w:val="3c"/>
    <w:unhideWhenUsed/>
    <w:rsid w:val="00BD1AE4"/>
    <w:pPr>
      <w:spacing w:after="120"/>
    </w:pPr>
    <w:rPr>
      <w:sz w:val="16"/>
      <w:szCs w:val="16"/>
    </w:rPr>
  </w:style>
  <w:style w:type="character" w:customStyle="1" w:styleId="3c">
    <w:name w:val="Основний текст 3 Знак"/>
    <w:basedOn w:val="a0"/>
    <w:link w:val="3b"/>
    <w:rsid w:val="00BD1AE4"/>
    <w:rPr>
      <w:rFonts w:ascii="Times New Roman" w:eastAsia="Arial" w:hAnsi="Times New Roman" w:cs="Times New Roman"/>
      <w:b/>
      <w:sz w:val="16"/>
      <w:szCs w:val="16"/>
      <w:lang w:bidi="en-US"/>
    </w:rPr>
  </w:style>
  <w:style w:type="numbering" w:customStyle="1" w:styleId="63">
    <w:name w:val="Нет списка63"/>
    <w:next w:val="a2"/>
    <w:uiPriority w:val="99"/>
    <w:semiHidden/>
    <w:unhideWhenUsed/>
    <w:rsid w:val="00BD1AE4"/>
  </w:style>
  <w:style w:type="paragraph" w:customStyle="1" w:styleId="1f">
    <w:name w:val="Верхний колонтитул1"/>
    <w:basedOn w:val="a"/>
    <w:rsid w:val="00BD1AE4"/>
    <w:pPr>
      <w:tabs>
        <w:tab w:val="center" w:pos="4320"/>
        <w:tab w:val="right" w:pos="8640"/>
      </w:tabs>
      <w:suppressAutoHyphens w:val="0"/>
      <w:autoSpaceDE/>
      <w:jc w:val="left"/>
    </w:pPr>
    <w:rPr>
      <w:rFonts w:eastAsia="Times New Roman"/>
      <w:b w:val="0"/>
      <w:snapToGrid w:val="0"/>
      <w:sz w:val="20"/>
      <w:szCs w:val="20"/>
      <w:lang w:val="en-GB" w:eastAsia="ru-RU" w:bidi="ar-SA"/>
    </w:rPr>
  </w:style>
  <w:style w:type="character" w:customStyle="1" w:styleId="apple-style-span">
    <w:name w:val="apple-style-span"/>
    <w:rsid w:val="00BD1AE4"/>
    <w:rPr>
      <w:rFonts w:cs="Times New Roman"/>
    </w:rPr>
  </w:style>
  <w:style w:type="paragraph" w:customStyle="1" w:styleId="1f0">
    <w:name w:val="Абзац списка1"/>
    <w:basedOn w:val="a"/>
    <w:rsid w:val="00BD1AE4"/>
    <w:pPr>
      <w:widowControl/>
      <w:suppressAutoHyphens w:val="0"/>
      <w:autoSpaceDE/>
      <w:spacing w:after="200" w:line="276" w:lineRule="auto"/>
      <w:ind w:left="720"/>
      <w:jc w:val="left"/>
    </w:pPr>
    <w:rPr>
      <w:rFonts w:ascii="Calibri" w:eastAsia="Times New Roman" w:hAnsi="Calibri"/>
      <w:b w:val="0"/>
      <w:sz w:val="22"/>
      <w:szCs w:val="22"/>
      <w:lang w:val="ru-RU" w:bidi="ar-SA"/>
    </w:rPr>
  </w:style>
  <w:style w:type="paragraph" w:styleId="aff0">
    <w:name w:val="Plain Text"/>
    <w:basedOn w:val="a"/>
    <w:link w:val="aff1"/>
    <w:rsid w:val="00BD1AE4"/>
    <w:pPr>
      <w:widowControl/>
      <w:suppressAutoHyphens w:val="0"/>
      <w:autoSpaceDE/>
      <w:jc w:val="left"/>
    </w:pPr>
    <w:rPr>
      <w:rFonts w:ascii="Courier New" w:eastAsia="Times New Roman" w:hAnsi="Courier New" w:cs="Courier New"/>
      <w:b w:val="0"/>
      <w:sz w:val="20"/>
      <w:szCs w:val="20"/>
      <w:lang w:val="ru-RU" w:eastAsia="uk-UA" w:bidi="ar-SA"/>
    </w:rPr>
  </w:style>
  <w:style w:type="character" w:customStyle="1" w:styleId="aff1">
    <w:name w:val="Текст Знак"/>
    <w:basedOn w:val="a0"/>
    <w:link w:val="aff0"/>
    <w:rsid w:val="00BD1AE4"/>
    <w:rPr>
      <w:rFonts w:ascii="Courier New" w:eastAsia="Times New Roman" w:hAnsi="Courier New" w:cs="Courier New"/>
      <w:sz w:val="20"/>
      <w:szCs w:val="20"/>
      <w:lang w:val="ru-RU" w:eastAsia="uk-UA"/>
    </w:rPr>
  </w:style>
  <w:style w:type="table" w:customStyle="1" w:styleId="3d">
    <w:name w:val="Сетка таблицы3"/>
    <w:basedOn w:val="a1"/>
    <w:next w:val="aa"/>
    <w:uiPriority w:val="59"/>
    <w:rsid w:val="00BD1A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a">
    <w:name w:val="Обычный5"/>
    <w:rsid w:val="00BD1AE4"/>
    <w:pPr>
      <w:spacing w:after="0" w:line="276" w:lineRule="auto"/>
    </w:pPr>
    <w:rPr>
      <w:rFonts w:ascii="Arial" w:eastAsia="Arial" w:hAnsi="Arial" w:cs="Arial"/>
      <w:color w:val="000000"/>
      <w:lang w:val="ru-RU" w:eastAsia="ru-RU"/>
    </w:rPr>
  </w:style>
  <w:style w:type="numbering" w:customStyle="1" w:styleId="64">
    <w:name w:val="Нет списка64"/>
    <w:next w:val="a2"/>
    <w:uiPriority w:val="99"/>
    <w:semiHidden/>
    <w:unhideWhenUsed/>
    <w:rsid w:val="00BD1AE4"/>
  </w:style>
  <w:style w:type="character" w:customStyle="1" w:styleId="2f3">
    <w:name w:val="Основной текст (2)_"/>
    <w:basedOn w:val="a0"/>
    <w:link w:val="2f4"/>
    <w:rsid w:val="00BD1AE4"/>
    <w:rPr>
      <w:rFonts w:ascii="Times New Roman" w:eastAsia="Times New Roman" w:hAnsi="Times New Roman" w:cs="Times New Roman"/>
      <w:sz w:val="20"/>
      <w:szCs w:val="20"/>
      <w:shd w:val="clear" w:color="auto" w:fill="FFFFFF"/>
    </w:rPr>
  </w:style>
  <w:style w:type="character" w:customStyle="1" w:styleId="2ArialNarrow8pt">
    <w:name w:val="Основной текст (2) + Arial Narrow;8 pt;Курсив"/>
    <w:basedOn w:val="2f3"/>
    <w:rsid w:val="00BD1AE4"/>
    <w:rPr>
      <w:rFonts w:ascii="Arial Narrow" w:eastAsia="Arial Narrow" w:hAnsi="Arial Narrow" w:cs="Arial Narrow"/>
      <w:i/>
      <w:iCs/>
      <w:color w:val="000000"/>
      <w:spacing w:val="0"/>
      <w:w w:val="100"/>
      <w:position w:val="0"/>
      <w:sz w:val="16"/>
      <w:szCs w:val="16"/>
      <w:shd w:val="clear" w:color="auto" w:fill="FFFFFF"/>
      <w:lang w:val="uk-UA" w:eastAsia="uk-UA" w:bidi="uk-UA"/>
    </w:rPr>
  </w:style>
  <w:style w:type="paragraph" w:customStyle="1" w:styleId="2f4">
    <w:name w:val="Основной текст (2)"/>
    <w:basedOn w:val="a"/>
    <w:link w:val="2f3"/>
    <w:rsid w:val="00BD1AE4"/>
    <w:pPr>
      <w:shd w:val="clear" w:color="auto" w:fill="FFFFFF"/>
      <w:suppressAutoHyphens w:val="0"/>
      <w:autoSpaceDE/>
      <w:jc w:val="left"/>
    </w:pPr>
    <w:rPr>
      <w:rFonts w:eastAsia="Times New Roman"/>
      <w:b w:val="0"/>
      <w:sz w:val="20"/>
      <w:szCs w:val="20"/>
      <w:lang w:bidi="ar-SA"/>
    </w:rPr>
  </w:style>
  <w:style w:type="character" w:customStyle="1" w:styleId="2ArialNarrow8pt0pt">
    <w:name w:val="Основной текст (2) + Arial Narrow;8 pt;Интервал 0 pt"/>
    <w:basedOn w:val="2f3"/>
    <w:rsid w:val="00BD1AE4"/>
    <w:rPr>
      <w:rFonts w:ascii="Arial Narrow" w:eastAsia="Arial Narrow" w:hAnsi="Arial Narrow" w:cs="Arial Narrow"/>
      <w:b w:val="0"/>
      <w:bCs w:val="0"/>
      <w:i w:val="0"/>
      <w:iCs w:val="0"/>
      <w:smallCaps w:val="0"/>
      <w:strike w:val="0"/>
      <w:color w:val="000000"/>
      <w:spacing w:val="10"/>
      <w:w w:val="100"/>
      <w:position w:val="0"/>
      <w:sz w:val="16"/>
      <w:szCs w:val="16"/>
      <w:u w:val="none"/>
      <w:shd w:val="clear" w:color="auto" w:fill="FFFFFF"/>
      <w:lang w:val="uk-UA" w:eastAsia="uk-UA" w:bidi="uk-UA"/>
    </w:rPr>
  </w:style>
  <w:style w:type="numbering" w:customStyle="1" w:styleId="65">
    <w:name w:val="Нет списка65"/>
    <w:next w:val="a2"/>
    <w:uiPriority w:val="99"/>
    <w:semiHidden/>
    <w:unhideWhenUsed/>
    <w:rsid w:val="00BD1AE4"/>
  </w:style>
  <w:style w:type="paragraph" w:customStyle="1" w:styleId="66">
    <w:name w:val="Обычный6"/>
    <w:rsid w:val="00BD1AE4"/>
    <w:pPr>
      <w:spacing w:after="0" w:line="276" w:lineRule="auto"/>
    </w:pPr>
    <w:rPr>
      <w:rFonts w:ascii="Arial" w:eastAsia="Arial" w:hAnsi="Arial" w:cs="Arial"/>
      <w:color w:val="000000"/>
      <w:lang w:val="ru-RU" w:eastAsia="ru-RU"/>
    </w:rPr>
  </w:style>
  <w:style w:type="table" w:customStyle="1" w:styleId="4b">
    <w:name w:val="Сетка таблицы4"/>
    <w:basedOn w:val="a1"/>
    <w:next w:val="aa"/>
    <w:uiPriority w:val="59"/>
    <w:rsid w:val="00BD1AE4"/>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b">
    <w:name w:val="Сетка таблицы5"/>
    <w:basedOn w:val="a1"/>
    <w:next w:val="aa"/>
    <w:uiPriority w:val="59"/>
    <w:locked/>
    <w:rsid w:val="00BD1AE4"/>
    <w:pPr>
      <w:spacing w:after="0" w:line="240" w:lineRule="auto"/>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BD1AE4"/>
    <w:pPr>
      <w:suppressAutoHyphens w:val="0"/>
      <w:autoSpaceDN w:val="0"/>
      <w:ind w:left="103"/>
      <w:jc w:val="left"/>
    </w:pPr>
    <w:rPr>
      <w:rFonts w:eastAsia="Times New Roman"/>
      <w:b w:val="0"/>
      <w:sz w:val="22"/>
      <w:szCs w:val="22"/>
      <w:lang w:eastAsia="uk-UA" w:bidi="uk-UA"/>
    </w:rPr>
  </w:style>
  <w:style w:type="paragraph" w:customStyle="1" w:styleId="70">
    <w:name w:val="Обычный7"/>
    <w:rsid w:val="00BD1AE4"/>
    <w:pPr>
      <w:spacing w:after="0" w:line="276" w:lineRule="auto"/>
    </w:pPr>
    <w:rPr>
      <w:rFonts w:ascii="Arial" w:eastAsia="Arial" w:hAnsi="Arial" w:cs="Arial"/>
      <w:color w:val="000000"/>
      <w:lang w:val="ru-RU" w:eastAsia="ru-RU"/>
    </w:rPr>
  </w:style>
  <w:style w:type="paragraph" w:customStyle="1" w:styleId="80">
    <w:name w:val="Обычный8"/>
    <w:rsid w:val="00BD1AE4"/>
    <w:pPr>
      <w:spacing w:after="0" w:line="276" w:lineRule="auto"/>
    </w:pPr>
    <w:rPr>
      <w:rFonts w:ascii="Arial" w:eastAsia="Arial" w:hAnsi="Arial" w:cs="Arial"/>
      <w:color w:val="000000"/>
      <w:lang w:val="ru-RU" w:eastAsia="ru-RU"/>
    </w:rPr>
  </w:style>
  <w:style w:type="paragraph" w:customStyle="1" w:styleId="90">
    <w:name w:val="Обычный9"/>
    <w:rsid w:val="00BD1AE4"/>
    <w:pPr>
      <w:spacing w:after="0" w:line="276" w:lineRule="auto"/>
    </w:pPr>
    <w:rPr>
      <w:rFonts w:ascii="Arial" w:eastAsia="Arial" w:hAnsi="Arial" w:cs="Arial"/>
      <w:color w:val="000000"/>
      <w:lang w:val="ru-RU" w:eastAsia="ru-RU"/>
    </w:rPr>
  </w:style>
  <w:style w:type="paragraph" w:customStyle="1" w:styleId="LO-normal">
    <w:name w:val="LO-normal"/>
    <w:rsid w:val="00BD1AE4"/>
    <w:pPr>
      <w:suppressAutoHyphens/>
      <w:spacing w:after="0" w:line="276" w:lineRule="auto"/>
    </w:pPr>
    <w:rPr>
      <w:rFonts w:ascii="Arial" w:eastAsia="Arial" w:hAnsi="Arial" w:cs="Arial"/>
      <w:color w:val="000000"/>
      <w:lang w:val="ru-RU" w:eastAsia="zh-CN"/>
    </w:rPr>
  </w:style>
  <w:style w:type="character" w:customStyle="1" w:styleId="2f5">
    <w:name w:val="Основной текст (2) + Полужирный"/>
    <w:rsid w:val="00BD1AE4"/>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uk-UA" w:eastAsia="uk-UA" w:bidi="uk-UA"/>
    </w:rPr>
  </w:style>
  <w:style w:type="character" w:customStyle="1" w:styleId="270">
    <w:name w:val="Основной текст (2) + 7"/>
    <w:aliases w:val="5 pt,Полужирный"/>
    <w:rsid w:val="00BD1AE4"/>
    <w:rPr>
      <w:rFonts w:ascii="Times New Roman" w:eastAsia="Times New Roman" w:hAnsi="Times New Roman" w:cs="Times New Roman" w:hint="default"/>
      <w:b/>
      <w:bCs/>
      <w:i w:val="0"/>
      <w:iCs w:val="0"/>
      <w:smallCaps w:val="0"/>
      <w:strike w:val="0"/>
      <w:dstrike w:val="0"/>
      <w:color w:val="000000"/>
      <w:spacing w:val="0"/>
      <w:w w:val="100"/>
      <w:position w:val="0"/>
      <w:sz w:val="15"/>
      <w:szCs w:val="15"/>
      <w:u w:val="none"/>
      <w:effect w:val="none"/>
      <w:lang w:val="uk-UA" w:eastAsia="uk-UA" w:bidi="uk-UA"/>
    </w:rPr>
  </w:style>
  <w:style w:type="paragraph" w:customStyle="1" w:styleId="1f1">
    <w:name w:val="Без интервала1"/>
    <w:qFormat/>
    <w:rsid w:val="00BD1AE4"/>
    <w:pPr>
      <w:widowControl w:val="0"/>
      <w:autoSpaceDE w:val="0"/>
      <w:autoSpaceDN w:val="0"/>
      <w:spacing w:after="0" w:line="240" w:lineRule="auto"/>
    </w:pPr>
    <w:rPr>
      <w:rFonts w:ascii="Times New Roman CYR" w:eastAsia="Times New Roman" w:hAnsi="Times New Roman CYR" w:cs="Times New Roman"/>
      <w:sz w:val="24"/>
      <w:szCs w:val="20"/>
      <w:lang w:val="ru-RU" w:eastAsia="ru-RU"/>
    </w:rPr>
  </w:style>
  <w:style w:type="table" w:customStyle="1" w:styleId="67">
    <w:name w:val="Сетка таблицы6"/>
    <w:basedOn w:val="a1"/>
    <w:next w:val="aa"/>
    <w:uiPriority w:val="39"/>
    <w:rsid w:val="00BD1AE4"/>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Без інтервалів1"/>
    <w:qFormat/>
    <w:rsid w:val="00BD1AE4"/>
    <w:pPr>
      <w:spacing w:after="0" w:line="240" w:lineRule="auto"/>
    </w:pPr>
    <w:rPr>
      <w:rFonts w:ascii="Calibri" w:eastAsia="Calibri" w:hAnsi="Calibri" w:cs="Times New Roman"/>
      <w:color w:val="00000A"/>
      <w:lang w:val="ru-RU"/>
    </w:rPr>
  </w:style>
  <w:style w:type="paragraph" w:customStyle="1" w:styleId="Descriptiondesvariantes-sriep">
    <w:name w:val="Description des variantes - série (p)"/>
    <w:rsid w:val="00BD1AE4"/>
    <w:pPr>
      <w:shd w:val="clear" w:color="auto" w:fill="FFFFFF"/>
      <w:spacing w:after="0" w:line="0" w:lineRule="atLeast"/>
    </w:pPr>
    <w:rPr>
      <w:rFonts w:ascii="Arial" w:eastAsia="SimSun" w:hAnsi="Arial" w:cs="Arial"/>
      <w:color w:val="000000"/>
      <w:sz w:val="18"/>
      <w:szCs w:val="20"/>
      <w:lang w:val="en-US" w:eastAsia="zh-CN"/>
    </w:rPr>
  </w:style>
  <w:style w:type="paragraph" w:customStyle="1" w:styleId="msonormal0">
    <w:name w:val="msonormal"/>
    <w:basedOn w:val="a"/>
    <w:rsid w:val="00BD1AE4"/>
    <w:pPr>
      <w:widowControl/>
      <w:suppressAutoHyphens w:val="0"/>
      <w:autoSpaceDE/>
      <w:spacing w:before="100" w:beforeAutospacing="1" w:after="100" w:afterAutospacing="1"/>
      <w:jc w:val="left"/>
    </w:pPr>
    <w:rPr>
      <w:rFonts w:eastAsia="Times New Roman"/>
      <w:b w:val="0"/>
      <w:lang w:val="ru-RU" w:eastAsia="ru-RU" w:bidi="ar-SA"/>
    </w:rPr>
  </w:style>
  <w:style w:type="paragraph" w:customStyle="1" w:styleId="font5">
    <w:name w:val="font5"/>
    <w:basedOn w:val="a"/>
    <w:rsid w:val="00BD1AE4"/>
    <w:pPr>
      <w:widowControl/>
      <w:suppressAutoHyphens w:val="0"/>
      <w:autoSpaceDE/>
      <w:spacing w:before="100" w:beforeAutospacing="1" w:after="100" w:afterAutospacing="1"/>
      <w:jc w:val="left"/>
    </w:pPr>
    <w:rPr>
      <w:rFonts w:ascii="Arial CYR" w:eastAsia="Times New Roman" w:hAnsi="Arial CYR" w:cs="Arial CYR"/>
      <w:bCs/>
      <w:color w:val="000000"/>
      <w:sz w:val="20"/>
      <w:szCs w:val="20"/>
      <w:lang w:val="ru-RU" w:eastAsia="ru-RU" w:bidi="ar-SA"/>
    </w:rPr>
  </w:style>
  <w:style w:type="paragraph" w:customStyle="1" w:styleId="xl78">
    <w:name w:val="xl78"/>
    <w:basedOn w:val="a"/>
    <w:rsid w:val="00BD1AE4"/>
    <w:pPr>
      <w:widowControl/>
      <w:pBdr>
        <w:top w:val="single" w:sz="8" w:space="0" w:color="auto"/>
        <w:left w:val="single" w:sz="8" w:space="0" w:color="auto"/>
        <w:bottom w:val="single" w:sz="4" w:space="0" w:color="auto"/>
      </w:pBdr>
      <w:suppressAutoHyphens w:val="0"/>
      <w:autoSpaceDE/>
      <w:spacing w:before="100" w:beforeAutospacing="1" w:after="100" w:afterAutospacing="1"/>
      <w:textAlignment w:val="center"/>
    </w:pPr>
    <w:rPr>
      <w:rFonts w:eastAsia="Times New Roman"/>
      <w:b w:val="0"/>
      <w:color w:val="000000"/>
      <w:lang w:val="ru-RU" w:eastAsia="ru-RU" w:bidi="ar-SA"/>
    </w:rPr>
  </w:style>
  <w:style w:type="paragraph" w:customStyle="1" w:styleId="xl79">
    <w:name w:val="xl79"/>
    <w:basedOn w:val="a"/>
    <w:rsid w:val="00BD1AE4"/>
    <w:pPr>
      <w:widowControl/>
      <w:pBdr>
        <w:top w:val="single" w:sz="8"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center"/>
    </w:pPr>
    <w:rPr>
      <w:rFonts w:eastAsia="Times New Roman"/>
      <w:b w:val="0"/>
      <w:color w:val="000000"/>
      <w:lang w:val="ru-RU" w:eastAsia="ru-RU" w:bidi="ar-SA"/>
    </w:rPr>
  </w:style>
  <w:style w:type="paragraph" w:customStyle="1" w:styleId="xl80">
    <w:name w:val="xl80"/>
    <w:basedOn w:val="a"/>
    <w:rsid w:val="00BD1AE4"/>
    <w:pPr>
      <w:widowControl/>
      <w:pBdr>
        <w:top w:val="single" w:sz="8" w:space="0" w:color="auto"/>
        <w:bottom w:val="single" w:sz="4" w:space="0" w:color="auto"/>
      </w:pBdr>
      <w:suppressAutoHyphens w:val="0"/>
      <w:autoSpaceDE/>
      <w:spacing w:before="100" w:beforeAutospacing="1" w:after="100" w:afterAutospacing="1"/>
      <w:textAlignment w:val="center"/>
    </w:pPr>
    <w:rPr>
      <w:rFonts w:eastAsia="Times New Roman"/>
      <w:b w:val="0"/>
      <w:color w:val="000000"/>
      <w:lang w:val="ru-RU" w:eastAsia="ru-RU" w:bidi="ar-SA"/>
    </w:rPr>
  </w:style>
  <w:style w:type="paragraph" w:customStyle="1" w:styleId="xl81">
    <w:name w:val="xl81"/>
    <w:basedOn w:val="a"/>
    <w:rsid w:val="00BD1AE4"/>
    <w:pPr>
      <w:widowControl/>
      <w:pBdr>
        <w:top w:val="single" w:sz="8"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eastAsia="Times New Roman"/>
      <w:b w:val="0"/>
      <w:color w:val="000000"/>
      <w:lang w:val="ru-RU" w:eastAsia="ru-RU" w:bidi="ar-SA"/>
    </w:rPr>
  </w:style>
  <w:style w:type="paragraph" w:customStyle="1" w:styleId="xl82">
    <w:name w:val="xl82"/>
    <w:basedOn w:val="a"/>
    <w:rsid w:val="00BD1AE4"/>
    <w:pPr>
      <w:widowControl/>
      <w:pBdr>
        <w:top w:val="single" w:sz="8" w:space="0" w:color="auto"/>
        <w:bottom w:val="single" w:sz="4" w:space="0" w:color="auto"/>
        <w:right w:val="single" w:sz="4" w:space="0" w:color="auto"/>
      </w:pBdr>
      <w:suppressAutoHyphens w:val="0"/>
      <w:autoSpaceDE/>
      <w:spacing w:before="100" w:beforeAutospacing="1" w:after="100" w:afterAutospacing="1"/>
      <w:textAlignment w:val="center"/>
    </w:pPr>
    <w:rPr>
      <w:rFonts w:eastAsia="Times New Roman"/>
      <w:b w:val="0"/>
      <w:color w:val="000000"/>
      <w:lang w:val="ru-RU" w:eastAsia="ru-RU" w:bidi="ar-SA"/>
    </w:rPr>
  </w:style>
  <w:style w:type="paragraph" w:customStyle="1" w:styleId="xl83">
    <w:name w:val="xl83"/>
    <w:basedOn w:val="a"/>
    <w:rsid w:val="00BD1AE4"/>
    <w:pPr>
      <w:widowControl/>
      <w:pBdr>
        <w:left w:val="single" w:sz="8" w:space="0" w:color="auto"/>
      </w:pBdr>
      <w:suppressAutoHyphens w:val="0"/>
      <w:autoSpaceDE/>
      <w:spacing w:before="100" w:beforeAutospacing="1" w:after="100" w:afterAutospacing="1"/>
      <w:textAlignment w:val="center"/>
    </w:pPr>
    <w:rPr>
      <w:rFonts w:eastAsia="Times New Roman"/>
      <w:b w:val="0"/>
      <w:color w:val="000000"/>
      <w:lang w:val="ru-RU" w:eastAsia="ru-RU" w:bidi="ar-SA"/>
    </w:rPr>
  </w:style>
  <w:style w:type="paragraph" w:customStyle="1" w:styleId="xl84">
    <w:name w:val="xl84"/>
    <w:basedOn w:val="a"/>
    <w:rsid w:val="00BD1AE4"/>
    <w:pPr>
      <w:widowControl/>
      <w:pBdr>
        <w:left w:val="single" w:sz="4" w:space="0" w:color="auto"/>
        <w:right w:val="single" w:sz="4" w:space="0" w:color="auto"/>
      </w:pBdr>
      <w:suppressAutoHyphens w:val="0"/>
      <w:autoSpaceDE/>
      <w:spacing w:before="100" w:beforeAutospacing="1" w:after="100" w:afterAutospacing="1"/>
      <w:textAlignment w:val="center"/>
    </w:pPr>
    <w:rPr>
      <w:rFonts w:eastAsia="Times New Roman"/>
      <w:b w:val="0"/>
      <w:color w:val="000000"/>
      <w:lang w:val="ru-RU" w:eastAsia="ru-RU" w:bidi="ar-SA"/>
    </w:rPr>
  </w:style>
  <w:style w:type="paragraph" w:customStyle="1" w:styleId="xl85">
    <w:name w:val="xl85"/>
    <w:basedOn w:val="a"/>
    <w:rsid w:val="00BD1AE4"/>
    <w:pPr>
      <w:widowControl/>
      <w:pBdr>
        <w:left w:val="single" w:sz="8" w:space="0" w:color="auto"/>
      </w:pBdr>
      <w:suppressAutoHyphens w:val="0"/>
      <w:autoSpaceDE/>
      <w:spacing w:before="100" w:beforeAutospacing="1" w:after="100" w:afterAutospacing="1"/>
      <w:textAlignment w:val="center"/>
    </w:pPr>
    <w:rPr>
      <w:rFonts w:eastAsia="Times New Roman"/>
      <w:b w:val="0"/>
      <w:color w:val="000000"/>
      <w:lang w:val="ru-RU" w:eastAsia="ru-RU" w:bidi="ar-SA"/>
    </w:rPr>
  </w:style>
  <w:style w:type="paragraph" w:customStyle="1" w:styleId="xl86">
    <w:name w:val="xl86"/>
    <w:basedOn w:val="a"/>
    <w:rsid w:val="00BD1AE4"/>
    <w:pPr>
      <w:widowControl/>
      <w:pBdr>
        <w:left w:val="single" w:sz="4" w:space="0" w:color="auto"/>
        <w:right w:val="single" w:sz="4" w:space="0" w:color="auto"/>
      </w:pBdr>
      <w:suppressAutoHyphens w:val="0"/>
      <w:autoSpaceDE/>
      <w:spacing w:before="100" w:beforeAutospacing="1" w:after="100" w:afterAutospacing="1"/>
      <w:textAlignment w:val="center"/>
    </w:pPr>
    <w:rPr>
      <w:rFonts w:eastAsia="Times New Roman"/>
      <w:b w:val="0"/>
      <w:color w:val="000000"/>
      <w:lang w:val="ru-RU" w:eastAsia="ru-RU" w:bidi="ar-SA"/>
    </w:rPr>
  </w:style>
  <w:style w:type="paragraph" w:customStyle="1" w:styleId="xl87">
    <w:name w:val="xl87"/>
    <w:basedOn w:val="a"/>
    <w:rsid w:val="00BD1AE4"/>
    <w:pPr>
      <w:widowControl/>
      <w:pBdr>
        <w:left w:val="single" w:sz="8" w:space="0" w:color="auto"/>
      </w:pBdr>
      <w:suppressAutoHyphens w:val="0"/>
      <w:autoSpaceDE/>
      <w:spacing w:before="100" w:beforeAutospacing="1" w:after="100" w:afterAutospacing="1"/>
      <w:textAlignment w:val="center"/>
    </w:pPr>
    <w:rPr>
      <w:rFonts w:eastAsia="Times New Roman"/>
      <w:bCs/>
      <w:color w:val="000000"/>
      <w:lang w:val="ru-RU" w:eastAsia="ru-RU" w:bidi="ar-SA"/>
    </w:rPr>
  </w:style>
  <w:style w:type="paragraph" w:customStyle="1" w:styleId="xl88">
    <w:name w:val="xl88"/>
    <w:basedOn w:val="a"/>
    <w:rsid w:val="00BD1AE4"/>
    <w:pPr>
      <w:widowControl/>
      <w:pBdr>
        <w:left w:val="single" w:sz="4" w:space="0" w:color="auto"/>
        <w:right w:val="single" w:sz="4" w:space="0" w:color="auto"/>
      </w:pBdr>
      <w:suppressAutoHyphens w:val="0"/>
      <w:autoSpaceDE/>
      <w:spacing w:before="100" w:beforeAutospacing="1" w:after="100" w:afterAutospacing="1"/>
      <w:textAlignment w:val="center"/>
    </w:pPr>
    <w:rPr>
      <w:rFonts w:eastAsia="Times New Roman"/>
      <w:bCs/>
      <w:color w:val="000000"/>
      <w:lang w:val="ru-RU" w:eastAsia="ru-RU" w:bidi="ar-SA"/>
    </w:rPr>
  </w:style>
  <w:style w:type="paragraph" w:customStyle="1" w:styleId="xl89">
    <w:name w:val="xl89"/>
    <w:basedOn w:val="a"/>
    <w:rsid w:val="00BD1AE4"/>
    <w:pPr>
      <w:widowControl/>
      <w:pBdr>
        <w:left w:val="single" w:sz="8" w:space="0" w:color="auto"/>
        <w:bottom w:val="single" w:sz="4" w:space="0" w:color="auto"/>
      </w:pBdr>
      <w:suppressAutoHyphens w:val="0"/>
      <w:autoSpaceDE/>
      <w:spacing w:before="100" w:beforeAutospacing="1" w:after="100" w:afterAutospacing="1"/>
      <w:textAlignment w:val="center"/>
    </w:pPr>
    <w:rPr>
      <w:rFonts w:eastAsia="Times New Roman"/>
      <w:b w:val="0"/>
      <w:color w:val="000000"/>
      <w:lang w:val="ru-RU" w:eastAsia="ru-RU" w:bidi="ar-SA"/>
    </w:rPr>
  </w:style>
  <w:style w:type="paragraph" w:customStyle="1" w:styleId="xl90">
    <w:name w:val="xl90"/>
    <w:basedOn w:val="a"/>
    <w:rsid w:val="00BD1AE4"/>
    <w:pPr>
      <w:widowControl/>
      <w:pBdr>
        <w:left w:val="single" w:sz="4" w:space="0" w:color="auto"/>
        <w:bottom w:val="single" w:sz="4" w:space="0" w:color="auto"/>
        <w:right w:val="single" w:sz="4" w:space="0" w:color="auto"/>
      </w:pBdr>
      <w:suppressAutoHyphens w:val="0"/>
      <w:autoSpaceDE/>
      <w:spacing w:before="100" w:beforeAutospacing="1" w:after="100" w:afterAutospacing="1"/>
      <w:textAlignment w:val="center"/>
    </w:pPr>
    <w:rPr>
      <w:rFonts w:eastAsia="Times New Roman"/>
      <w:bCs/>
      <w:color w:val="000000"/>
      <w:lang w:val="ru-RU" w:eastAsia="ru-RU" w:bidi="ar-SA"/>
    </w:rPr>
  </w:style>
  <w:style w:type="paragraph" w:customStyle="1" w:styleId="xl91">
    <w:name w:val="xl91"/>
    <w:basedOn w:val="a"/>
    <w:rsid w:val="00BD1AE4"/>
    <w:pPr>
      <w:widowControl/>
      <w:pBdr>
        <w:left w:val="single" w:sz="4" w:space="0" w:color="auto"/>
        <w:right w:val="single" w:sz="4" w:space="0" w:color="auto"/>
      </w:pBdr>
      <w:suppressAutoHyphens w:val="0"/>
      <w:autoSpaceDE/>
      <w:spacing w:before="100" w:beforeAutospacing="1" w:after="100" w:afterAutospacing="1"/>
      <w:textAlignment w:val="center"/>
    </w:pPr>
    <w:rPr>
      <w:rFonts w:eastAsia="Times New Roman"/>
      <w:b w:val="0"/>
      <w:color w:val="000000"/>
      <w:lang w:val="ru-RU" w:eastAsia="ru-RU" w:bidi="ar-SA"/>
    </w:rPr>
  </w:style>
  <w:style w:type="paragraph" w:customStyle="1" w:styleId="xl92">
    <w:name w:val="xl92"/>
    <w:basedOn w:val="a"/>
    <w:rsid w:val="00BD1AE4"/>
    <w:pPr>
      <w:widowControl/>
      <w:pBdr>
        <w:left w:val="single" w:sz="8" w:space="0" w:color="auto"/>
      </w:pBdr>
      <w:suppressAutoHyphens w:val="0"/>
      <w:autoSpaceDE/>
      <w:spacing w:before="100" w:beforeAutospacing="1" w:after="100" w:afterAutospacing="1"/>
      <w:textAlignment w:val="center"/>
    </w:pPr>
    <w:rPr>
      <w:rFonts w:eastAsia="Times New Roman"/>
      <w:b w:val="0"/>
      <w:color w:val="000000"/>
      <w:lang w:val="ru-RU" w:eastAsia="ru-RU" w:bidi="ar-SA"/>
    </w:rPr>
  </w:style>
  <w:style w:type="paragraph" w:customStyle="1" w:styleId="xl93">
    <w:name w:val="xl93"/>
    <w:basedOn w:val="a"/>
    <w:rsid w:val="00BD1AE4"/>
    <w:pPr>
      <w:widowControl/>
      <w:pBdr>
        <w:left w:val="single" w:sz="8" w:space="0" w:color="auto"/>
      </w:pBdr>
      <w:suppressAutoHyphens w:val="0"/>
      <w:autoSpaceDE/>
      <w:spacing w:before="100" w:beforeAutospacing="1" w:after="100" w:afterAutospacing="1"/>
      <w:jc w:val="left"/>
      <w:textAlignment w:val="top"/>
    </w:pPr>
    <w:rPr>
      <w:rFonts w:eastAsia="Times New Roman"/>
      <w:bCs/>
      <w:color w:val="000000"/>
      <w:lang w:val="ru-RU" w:eastAsia="ru-RU" w:bidi="ar-SA"/>
    </w:rPr>
  </w:style>
  <w:style w:type="paragraph" w:customStyle="1" w:styleId="xl94">
    <w:name w:val="xl94"/>
    <w:basedOn w:val="a"/>
    <w:rsid w:val="00BD1AE4"/>
    <w:pPr>
      <w:widowControl/>
      <w:pBdr>
        <w:right w:val="single" w:sz="4" w:space="0" w:color="auto"/>
      </w:pBdr>
      <w:suppressAutoHyphens w:val="0"/>
      <w:autoSpaceDE/>
      <w:spacing w:before="100" w:beforeAutospacing="1" w:after="100" w:afterAutospacing="1"/>
      <w:jc w:val="right"/>
      <w:textAlignment w:val="top"/>
    </w:pPr>
    <w:rPr>
      <w:rFonts w:eastAsia="Times New Roman"/>
      <w:b w:val="0"/>
      <w:color w:val="000000"/>
      <w:lang w:val="ru-RU" w:eastAsia="ru-RU" w:bidi="ar-SA"/>
    </w:rPr>
  </w:style>
  <w:style w:type="paragraph" w:customStyle="1" w:styleId="xl95">
    <w:name w:val="xl95"/>
    <w:basedOn w:val="a"/>
    <w:rsid w:val="00BD1AE4"/>
    <w:pPr>
      <w:widowControl/>
      <w:suppressAutoHyphens w:val="0"/>
      <w:autoSpaceDE/>
      <w:spacing w:before="100" w:beforeAutospacing="1" w:after="100" w:afterAutospacing="1"/>
      <w:jc w:val="left"/>
      <w:textAlignment w:val="top"/>
    </w:pPr>
    <w:rPr>
      <w:rFonts w:eastAsia="Times New Roman"/>
      <w:b w:val="0"/>
      <w:color w:val="000000"/>
      <w:lang w:val="ru-RU" w:eastAsia="ru-RU" w:bidi="ar-SA"/>
    </w:rPr>
  </w:style>
  <w:style w:type="paragraph" w:customStyle="1" w:styleId="xl96">
    <w:name w:val="xl96"/>
    <w:basedOn w:val="a"/>
    <w:rsid w:val="00BD1AE4"/>
    <w:pPr>
      <w:widowControl/>
      <w:suppressAutoHyphens w:val="0"/>
      <w:autoSpaceDE/>
      <w:spacing w:before="100" w:beforeAutospacing="1" w:after="100" w:afterAutospacing="1"/>
      <w:jc w:val="right"/>
      <w:textAlignment w:val="top"/>
    </w:pPr>
    <w:rPr>
      <w:rFonts w:eastAsia="Times New Roman"/>
      <w:b w:val="0"/>
      <w:color w:val="000000"/>
      <w:lang w:val="ru-RU" w:eastAsia="ru-RU" w:bidi="ar-SA"/>
    </w:rPr>
  </w:style>
  <w:style w:type="paragraph" w:customStyle="1" w:styleId="xl97">
    <w:name w:val="xl97"/>
    <w:basedOn w:val="a"/>
    <w:rsid w:val="00BD1AE4"/>
    <w:pPr>
      <w:widowControl/>
      <w:pBdr>
        <w:left w:val="single" w:sz="4" w:space="0" w:color="auto"/>
        <w:right w:val="single" w:sz="4" w:space="0" w:color="auto"/>
      </w:pBdr>
      <w:suppressAutoHyphens w:val="0"/>
      <w:autoSpaceDE/>
      <w:spacing w:before="100" w:beforeAutospacing="1" w:after="100" w:afterAutospacing="1"/>
      <w:jc w:val="right"/>
      <w:textAlignment w:val="center"/>
    </w:pPr>
    <w:rPr>
      <w:rFonts w:eastAsia="Times New Roman"/>
      <w:b w:val="0"/>
      <w:color w:val="000000"/>
      <w:lang w:val="ru-RU" w:eastAsia="ru-RU" w:bidi="ar-SA"/>
    </w:rPr>
  </w:style>
  <w:style w:type="paragraph" w:customStyle="1" w:styleId="xl98">
    <w:name w:val="xl98"/>
    <w:basedOn w:val="a"/>
    <w:rsid w:val="00BD1AE4"/>
    <w:pPr>
      <w:widowControl/>
      <w:pBdr>
        <w:right w:val="single" w:sz="4" w:space="0" w:color="auto"/>
      </w:pBdr>
      <w:suppressAutoHyphens w:val="0"/>
      <w:autoSpaceDE/>
      <w:spacing w:before="100" w:beforeAutospacing="1" w:after="100" w:afterAutospacing="1"/>
      <w:jc w:val="right"/>
      <w:textAlignment w:val="center"/>
    </w:pPr>
    <w:rPr>
      <w:rFonts w:eastAsia="Times New Roman"/>
      <w:b w:val="0"/>
      <w:color w:val="000000"/>
      <w:lang w:val="ru-RU" w:eastAsia="ru-RU" w:bidi="ar-SA"/>
    </w:rPr>
  </w:style>
  <w:style w:type="paragraph" w:customStyle="1" w:styleId="xl99">
    <w:name w:val="xl99"/>
    <w:basedOn w:val="a"/>
    <w:rsid w:val="00BD1AE4"/>
    <w:pPr>
      <w:widowControl/>
      <w:suppressAutoHyphens w:val="0"/>
      <w:autoSpaceDE/>
      <w:spacing w:before="100" w:beforeAutospacing="1" w:after="100" w:afterAutospacing="1"/>
      <w:jc w:val="right"/>
      <w:textAlignment w:val="top"/>
    </w:pPr>
    <w:rPr>
      <w:rFonts w:eastAsia="Times New Roman"/>
      <w:b w:val="0"/>
      <w:i/>
      <w:iCs/>
      <w:color w:val="000000"/>
      <w:u w:val="single"/>
      <w:lang w:val="ru-RU" w:eastAsia="ru-RU" w:bidi="ar-SA"/>
    </w:rPr>
  </w:style>
  <w:style w:type="paragraph" w:customStyle="1" w:styleId="xl100">
    <w:name w:val="xl100"/>
    <w:basedOn w:val="a"/>
    <w:rsid w:val="00BD1AE4"/>
    <w:pPr>
      <w:widowControl/>
      <w:pBdr>
        <w:right w:val="single" w:sz="4" w:space="0" w:color="auto"/>
      </w:pBdr>
      <w:suppressAutoHyphens w:val="0"/>
      <w:autoSpaceDE/>
      <w:spacing w:before="100" w:beforeAutospacing="1" w:after="100" w:afterAutospacing="1"/>
      <w:jc w:val="right"/>
      <w:textAlignment w:val="top"/>
    </w:pPr>
    <w:rPr>
      <w:rFonts w:eastAsia="Times New Roman"/>
      <w:b w:val="0"/>
      <w:i/>
      <w:iCs/>
      <w:color w:val="000000"/>
      <w:lang w:val="ru-RU" w:eastAsia="ru-RU" w:bidi="ar-SA"/>
    </w:rPr>
  </w:style>
  <w:style w:type="paragraph" w:customStyle="1" w:styleId="xl101">
    <w:name w:val="xl101"/>
    <w:basedOn w:val="a"/>
    <w:rsid w:val="00BD1AE4"/>
    <w:pPr>
      <w:widowControl/>
      <w:pBdr>
        <w:left w:val="single" w:sz="8" w:space="0" w:color="auto"/>
      </w:pBdr>
      <w:suppressAutoHyphens w:val="0"/>
      <w:autoSpaceDE/>
      <w:spacing w:before="100" w:beforeAutospacing="1" w:after="100" w:afterAutospacing="1"/>
      <w:jc w:val="right"/>
      <w:textAlignment w:val="top"/>
    </w:pPr>
    <w:rPr>
      <w:rFonts w:eastAsia="Times New Roman"/>
      <w:b w:val="0"/>
      <w:i/>
      <w:iCs/>
      <w:color w:val="000000"/>
      <w:lang w:val="ru-RU" w:eastAsia="ru-RU" w:bidi="ar-SA"/>
    </w:rPr>
  </w:style>
  <w:style w:type="paragraph" w:customStyle="1" w:styleId="xl102">
    <w:name w:val="xl102"/>
    <w:basedOn w:val="a"/>
    <w:rsid w:val="00BD1AE4"/>
    <w:pPr>
      <w:widowControl/>
      <w:pBdr>
        <w:left w:val="single" w:sz="8" w:space="0" w:color="auto"/>
      </w:pBdr>
      <w:suppressAutoHyphens w:val="0"/>
      <w:autoSpaceDE/>
      <w:spacing w:before="100" w:beforeAutospacing="1" w:after="100" w:afterAutospacing="1"/>
      <w:jc w:val="right"/>
      <w:textAlignment w:val="top"/>
    </w:pPr>
    <w:rPr>
      <w:rFonts w:eastAsia="Times New Roman"/>
      <w:b w:val="0"/>
      <w:i/>
      <w:iCs/>
      <w:color w:val="000000"/>
      <w:u w:val="single"/>
      <w:lang w:val="ru-RU" w:eastAsia="ru-RU" w:bidi="ar-SA"/>
    </w:rPr>
  </w:style>
  <w:style w:type="paragraph" w:customStyle="1" w:styleId="xl103">
    <w:name w:val="xl103"/>
    <w:basedOn w:val="a"/>
    <w:rsid w:val="00BD1AE4"/>
    <w:pPr>
      <w:widowControl/>
      <w:pBdr>
        <w:left w:val="single" w:sz="4" w:space="0" w:color="auto"/>
        <w:right w:val="single" w:sz="4" w:space="0" w:color="auto"/>
      </w:pBdr>
      <w:suppressAutoHyphens w:val="0"/>
      <w:autoSpaceDE/>
      <w:spacing w:before="100" w:beforeAutospacing="1" w:after="100" w:afterAutospacing="1"/>
      <w:jc w:val="left"/>
      <w:textAlignment w:val="top"/>
    </w:pPr>
    <w:rPr>
      <w:rFonts w:eastAsia="Times New Roman"/>
      <w:b w:val="0"/>
      <w:i/>
      <w:iCs/>
      <w:color w:val="000000"/>
      <w:lang w:val="ru-RU" w:eastAsia="ru-RU" w:bidi="ar-SA"/>
    </w:rPr>
  </w:style>
  <w:style w:type="paragraph" w:customStyle="1" w:styleId="xl104">
    <w:name w:val="xl104"/>
    <w:basedOn w:val="a"/>
    <w:rsid w:val="00BD1AE4"/>
    <w:pPr>
      <w:widowControl/>
      <w:pBdr>
        <w:left w:val="single" w:sz="4" w:space="0" w:color="auto"/>
        <w:right w:val="single" w:sz="4" w:space="0" w:color="auto"/>
      </w:pBdr>
      <w:suppressAutoHyphens w:val="0"/>
      <w:autoSpaceDE/>
      <w:spacing w:before="100" w:beforeAutospacing="1" w:after="100" w:afterAutospacing="1"/>
      <w:jc w:val="left"/>
      <w:textAlignment w:val="top"/>
    </w:pPr>
    <w:rPr>
      <w:rFonts w:eastAsia="Times New Roman"/>
      <w:b w:val="0"/>
      <w:i/>
      <w:iCs/>
      <w:color w:val="000000"/>
      <w:u w:val="single"/>
      <w:lang w:val="ru-RU" w:eastAsia="ru-RU" w:bidi="ar-SA"/>
    </w:rPr>
  </w:style>
  <w:style w:type="paragraph" w:customStyle="1" w:styleId="xl105">
    <w:name w:val="xl105"/>
    <w:basedOn w:val="a"/>
    <w:rsid w:val="00BD1AE4"/>
    <w:pPr>
      <w:widowControl/>
      <w:suppressAutoHyphens w:val="0"/>
      <w:autoSpaceDE/>
      <w:spacing w:before="100" w:beforeAutospacing="1" w:after="100" w:afterAutospacing="1"/>
      <w:jc w:val="left"/>
      <w:textAlignment w:val="top"/>
    </w:pPr>
    <w:rPr>
      <w:rFonts w:eastAsia="Times New Roman"/>
      <w:b w:val="0"/>
      <w:i/>
      <w:iCs/>
      <w:color w:val="000000"/>
      <w:lang w:val="ru-RU" w:eastAsia="ru-RU" w:bidi="ar-SA"/>
    </w:rPr>
  </w:style>
  <w:style w:type="paragraph" w:customStyle="1" w:styleId="xl106">
    <w:name w:val="xl106"/>
    <w:basedOn w:val="a"/>
    <w:rsid w:val="00BD1AE4"/>
    <w:pPr>
      <w:widowControl/>
      <w:suppressAutoHyphens w:val="0"/>
      <w:autoSpaceDE/>
      <w:spacing w:before="100" w:beforeAutospacing="1" w:after="100" w:afterAutospacing="1"/>
      <w:jc w:val="left"/>
      <w:textAlignment w:val="top"/>
    </w:pPr>
    <w:rPr>
      <w:rFonts w:eastAsia="Times New Roman"/>
      <w:b w:val="0"/>
      <w:i/>
      <w:iCs/>
      <w:color w:val="000000"/>
      <w:u w:val="single"/>
      <w:lang w:val="ru-RU" w:eastAsia="ru-RU" w:bidi="ar-SA"/>
    </w:rPr>
  </w:style>
  <w:style w:type="paragraph" w:customStyle="1" w:styleId="xl107">
    <w:name w:val="xl107"/>
    <w:basedOn w:val="a"/>
    <w:rsid w:val="00BD1AE4"/>
    <w:pPr>
      <w:widowControl/>
      <w:pBdr>
        <w:left w:val="single" w:sz="4" w:space="0" w:color="auto"/>
        <w:right w:val="single" w:sz="4" w:space="0" w:color="auto"/>
      </w:pBdr>
      <w:suppressAutoHyphens w:val="0"/>
      <w:autoSpaceDE/>
      <w:spacing w:before="100" w:beforeAutospacing="1" w:after="100" w:afterAutospacing="1"/>
      <w:textAlignment w:val="top"/>
    </w:pPr>
    <w:rPr>
      <w:rFonts w:eastAsia="Times New Roman"/>
      <w:b w:val="0"/>
      <w:i/>
      <w:iCs/>
      <w:color w:val="000000"/>
      <w:lang w:val="ru-RU" w:eastAsia="ru-RU" w:bidi="ar-SA"/>
    </w:rPr>
  </w:style>
  <w:style w:type="paragraph" w:customStyle="1" w:styleId="xl108">
    <w:name w:val="xl108"/>
    <w:basedOn w:val="a"/>
    <w:rsid w:val="00BD1AE4"/>
    <w:pPr>
      <w:widowControl/>
      <w:pBdr>
        <w:left w:val="single" w:sz="4" w:space="0" w:color="auto"/>
        <w:right w:val="single" w:sz="4" w:space="0" w:color="auto"/>
      </w:pBdr>
      <w:suppressAutoHyphens w:val="0"/>
      <w:autoSpaceDE/>
      <w:spacing w:before="100" w:beforeAutospacing="1" w:after="100" w:afterAutospacing="1"/>
      <w:textAlignment w:val="top"/>
    </w:pPr>
    <w:rPr>
      <w:rFonts w:eastAsia="Times New Roman"/>
      <w:b w:val="0"/>
      <w:i/>
      <w:iCs/>
      <w:color w:val="000000"/>
      <w:u w:val="single"/>
      <w:lang w:val="ru-RU" w:eastAsia="ru-RU" w:bidi="ar-SA"/>
    </w:rPr>
  </w:style>
  <w:style w:type="paragraph" w:customStyle="1" w:styleId="xl109">
    <w:name w:val="xl109"/>
    <w:basedOn w:val="a"/>
    <w:rsid w:val="00BD1AE4"/>
    <w:pPr>
      <w:widowControl/>
      <w:pBdr>
        <w:left w:val="single" w:sz="4" w:space="0" w:color="auto"/>
        <w:right w:val="single" w:sz="4" w:space="0" w:color="auto"/>
      </w:pBdr>
      <w:suppressAutoHyphens w:val="0"/>
      <w:autoSpaceDE/>
      <w:spacing w:before="100" w:beforeAutospacing="1" w:after="100" w:afterAutospacing="1"/>
      <w:jc w:val="right"/>
      <w:textAlignment w:val="top"/>
    </w:pPr>
    <w:rPr>
      <w:rFonts w:eastAsia="Times New Roman"/>
      <w:b w:val="0"/>
      <w:i/>
      <w:iCs/>
      <w:color w:val="000000"/>
      <w:u w:val="single"/>
      <w:lang w:val="ru-RU" w:eastAsia="ru-RU" w:bidi="ar-SA"/>
    </w:rPr>
  </w:style>
  <w:style w:type="paragraph" w:customStyle="1" w:styleId="xl110">
    <w:name w:val="xl110"/>
    <w:basedOn w:val="a"/>
    <w:rsid w:val="00BD1AE4"/>
    <w:pPr>
      <w:widowControl/>
      <w:pBdr>
        <w:right w:val="single" w:sz="4" w:space="0" w:color="auto"/>
      </w:pBdr>
      <w:suppressAutoHyphens w:val="0"/>
      <w:autoSpaceDE/>
      <w:spacing w:before="100" w:beforeAutospacing="1" w:after="100" w:afterAutospacing="1"/>
      <w:jc w:val="right"/>
      <w:textAlignment w:val="top"/>
    </w:pPr>
    <w:rPr>
      <w:rFonts w:eastAsia="Times New Roman"/>
      <w:b w:val="0"/>
      <w:i/>
      <w:iCs/>
      <w:color w:val="000000"/>
      <w:u w:val="single"/>
      <w:lang w:val="ru-RU" w:eastAsia="ru-RU" w:bidi="ar-SA"/>
    </w:rPr>
  </w:style>
  <w:style w:type="paragraph" w:customStyle="1" w:styleId="xl111">
    <w:name w:val="xl111"/>
    <w:basedOn w:val="a"/>
    <w:rsid w:val="00BD1AE4"/>
    <w:pPr>
      <w:widowControl/>
      <w:suppressAutoHyphens w:val="0"/>
      <w:autoSpaceDE/>
      <w:spacing w:before="100" w:beforeAutospacing="1" w:after="100" w:afterAutospacing="1"/>
      <w:jc w:val="right"/>
      <w:textAlignment w:val="top"/>
    </w:pPr>
    <w:rPr>
      <w:rFonts w:eastAsia="Times New Roman"/>
      <w:b w:val="0"/>
      <w:i/>
      <w:iCs/>
      <w:color w:val="000000"/>
      <w:lang w:val="ru-RU" w:eastAsia="ru-RU" w:bidi="ar-SA"/>
    </w:rPr>
  </w:style>
  <w:style w:type="paragraph" w:customStyle="1" w:styleId="xl112">
    <w:name w:val="xl112"/>
    <w:basedOn w:val="a"/>
    <w:rsid w:val="00BD1AE4"/>
    <w:pPr>
      <w:widowControl/>
      <w:suppressAutoHyphens w:val="0"/>
      <w:autoSpaceDE/>
      <w:spacing w:before="100" w:beforeAutospacing="1" w:after="100" w:afterAutospacing="1"/>
      <w:jc w:val="right"/>
      <w:textAlignment w:val="top"/>
    </w:pPr>
    <w:rPr>
      <w:rFonts w:eastAsia="Times New Roman"/>
      <w:b w:val="0"/>
      <w:color w:val="000000"/>
      <w:u w:val="single"/>
      <w:lang w:val="ru-RU" w:eastAsia="ru-RU" w:bidi="ar-SA"/>
    </w:rPr>
  </w:style>
  <w:style w:type="paragraph" w:customStyle="1" w:styleId="xl113">
    <w:name w:val="xl113"/>
    <w:basedOn w:val="a"/>
    <w:rsid w:val="00BD1AE4"/>
    <w:pPr>
      <w:widowControl/>
      <w:pBdr>
        <w:right w:val="single" w:sz="4" w:space="0" w:color="auto"/>
      </w:pBdr>
      <w:suppressAutoHyphens w:val="0"/>
      <w:autoSpaceDE/>
      <w:spacing w:before="100" w:beforeAutospacing="1" w:after="100" w:afterAutospacing="1"/>
      <w:jc w:val="right"/>
      <w:textAlignment w:val="top"/>
    </w:pPr>
    <w:rPr>
      <w:rFonts w:eastAsia="Times New Roman"/>
      <w:b w:val="0"/>
      <w:color w:val="000000"/>
      <w:lang w:val="ru-RU" w:eastAsia="ru-RU" w:bidi="ar-SA"/>
    </w:rPr>
  </w:style>
  <w:style w:type="paragraph" w:customStyle="1" w:styleId="xl114">
    <w:name w:val="xl114"/>
    <w:basedOn w:val="a"/>
    <w:rsid w:val="00BD1AE4"/>
    <w:pPr>
      <w:widowControl/>
      <w:pBdr>
        <w:right w:val="single" w:sz="4" w:space="0" w:color="auto"/>
      </w:pBdr>
      <w:suppressAutoHyphens w:val="0"/>
      <w:autoSpaceDE/>
      <w:spacing w:before="100" w:beforeAutospacing="1" w:after="100" w:afterAutospacing="1"/>
      <w:jc w:val="right"/>
      <w:textAlignment w:val="top"/>
    </w:pPr>
    <w:rPr>
      <w:rFonts w:eastAsia="Times New Roman"/>
      <w:b w:val="0"/>
      <w:color w:val="000000"/>
      <w:u w:val="single"/>
      <w:lang w:val="ru-RU" w:eastAsia="ru-RU" w:bidi="ar-SA"/>
    </w:rPr>
  </w:style>
  <w:style w:type="paragraph" w:customStyle="1" w:styleId="xl115">
    <w:name w:val="xl115"/>
    <w:basedOn w:val="a"/>
    <w:rsid w:val="00BD1AE4"/>
    <w:pPr>
      <w:widowControl/>
      <w:suppressAutoHyphens w:val="0"/>
      <w:autoSpaceDE/>
      <w:spacing w:before="100" w:beforeAutospacing="1" w:after="100" w:afterAutospacing="1"/>
      <w:jc w:val="right"/>
      <w:textAlignment w:val="top"/>
    </w:pPr>
    <w:rPr>
      <w:rFonts w:eastAsia="Times New Roman"/>
      <w:b w:val="0"/>
      <w:color w:val="000000"/>
      <w:lang w:val="ru-RU" w:eastAsia="ru-RU" w:bidi="ar-SA"/>
    </w:rPr>
  </w:style>
  <w:style w:type="paragraph" w:customStyle="1" w:styleId="xl116">
    <w:name w:val="xl116"/>
    <w:basedOn w:val="a"/>
    <w:rsid w:val="00BD1AE4"/>
    <w:pPr>
      <w:widowControl/>
      <w:pBdr>
        <w:left w:val="single" w:sz="8" w:space="0" w:color="auto"/>
      </w:pBdr>
      <w:suppressAutoHyphens w:val="0"/>
      <w:autoSpaceDE/>
      <w:spacing w:before="100" w:beforeAutospacing="1" w:after="100" w:afterAutospacing="1"/>
      <w:jc w:val="right"/>
      <w:textAlignment w:val="top"/>
    </w:pPr>
    <w:rPr>
      <w:rFonts w:eastAsia="Times New Roman"/>
      <w:b w:val="0"/>
      <w:color w:val="000000"/>
      <w:lang w:val="ru-RU" w:eastAsia="ru-RU" w:bidi="ar-SA"/>
    </w:rPr>
  </w:style>
  <w:style w:type="paragraph" w:customStyle="1" w:styleId="xl117">
    <w:name w:val="xl117"/>
    <w:basedOn w:val="a"/>
    <w:rsid w:val="00BD1AE4"/>
    <w:pPr>
      <w:widowControl/>
      <w:pBdr>
        <w:left w:val="single" w:sz="8" w:space="0" w:color="auto"/>
      </w:pBdr>
      <w:suppressAutoHyphens w:val="0"/>
      <w:autoSpaceDE/>
      <w:spacing w:before="100" w:beforeAutospacing="1" w:after="100" w:afterAutospacing="1"/>
      <w:jc w:val="right"/>
      <w:textAlignment w:val="top"/>
    </w:pPr>
    <w:rPr>
      <w:rFonts w:eastAsia="Times New Roman"/>
      <w:b w:val="0"/>
      <w:color w:val="000000"/>
      <w:u w:val="single"/>
      <w:lang w:val="ru-RU" w:eastAsia="ru-RU" w:bidi="ar-SA"/>
    </w:rPr>
  </w:style>
  <w:style w:type="paragraph" w:customStyle="1" w:styleId="xl118">
    <w:name w:val="xl118"/>
    <w:basedOn w:val="a"/>
    <w:rsid w:val="00BD1AE4"/>
    <w:pPr>
      <w:widowControl/>
      <w:pBdr>
        <w:left w:val="single" w:sz="4" w:space="0" w:color="auto"/>
        <w:right w:val="single" w:sz="4" w:space="0" w:color="auto"/>
      </w:pBdr>
      <w:suppressAutoHyphens w:val="0"/>
      <w:autoSpaceDE/>
      <w:spacing w:before="100" w:beforeAutospacing="1" w:after="100" w:afterAutospacing="1"/>
      <w:jc w:val="left"/>
      <w:textAlignment w:val="top"/>
    </w:pPr>
    <w:rPr>
      <w:rFonts w:eastAsia="Times New Roman"/>
      <w:b w:val="0"/>
      <w:color w:val="000000"/>
      <w:u w:val="single"/>
      <w:lang w:val="ru-RU" w:eastAsia="ru-RU" w:bidi="ar-SA"/>
    </w:rPr>
  </w:style>
  <w:style w:type="paragraph" w:customStyle="1" w:styleId="xl119">
    <w:name w:val="xl119"/>
    <w:basedOn w:val="a"/>
    <w:rsid w:val="00BD1AE4"/>
    <w:pPr>
      <w:widowControl/>
      <w:suppressAutoHyphens w:val="0"/>
      <w:autoSpaceDE/>
      <w:spacing w:before="100" w:beforeAutospacing="1" w:after="100" w:afterAutospacing="1"/>
      <w:jc w:val="left"/>
      <w:textAlignment w:val="top"/>
    </w:pPr>
    <w:rPr>
      <w:rFonts w:eastAsia="Times New Roman"/>
      <w:b w:val="0"/>
      <w:color w:val="000000"/>
      <w:u w:val="single"/>
      <w:lang w:val="ru-RU" w:eastAsia="ru-RU" w:bidi="ar-SA"/>
    </w:rPr>
  </w:style>
  <w:style w:type="paragraph" w:customStyle="1" w:styleId="xl120">
    <w:name w:val="xl120"/>
    <w:basedOn w:val="a"/>
    <w:rsid w:val="00BD1AE4"/>
    <w:pPr>
      <w:widowControl/>
      <w:pBdr>
        <w:left w:val="single" w:sz="4" w:space="0" w:color="auto"/>
        <w:right w:val="single" w:sz="4" w:space="0" w:color="auto"/>
      </w:pBdr>
      <w:suppressAutoHyphens w:val="0"/>
      <w:autoSpaceDE/>
      <w:spacing w:before="100" w:beforeAutospacing="1" w:after="100" w:afterAutospacing="1"/>
      <w:textAlignment w:val="top"/>
    </w:pPr>
    <w:rPr>
      <w:rFonts w:eastAsia="Times New Roman"/>
      <w:b w:val="0"/>
      <w:color w:val="000000"/>
      <w:lang w:val="ru-RU" w:eastAsia="ru-RU" w:bidi="ar-SA"/>
    </w:rPr>
  </w:style>
  <w:style w:type="paragraph" w:customStyle="1" w:styleId="xl121">
    <w:name w:val="xl121"/>
    <w:basedOn w:val="a"/>
    <w:rsid w:val="00BD1AE4"/>
    <w:pPr>
      <w:widowControl/>
      <w:pBdr>
        <w:left w:val="single" w:sz="4" w:space="0" w:color="auto"/>
        <w:right w:val="single" w:sz="4" w:space="0" w:color="auto"/>
      </w:pBdr>
      <w:suppressAutoHyphens w:val="0"/>
      <w:autoSpaceDE/>
      <w:spacing w:before="100" w:beforeAutospacing="1" w:after="100" w:afterAutospacing="1"/>
      <w:textAlignment w:val="top"/>
    </w:pPr>
    <w:rPr>
      <w:rFonts w:eastAsia="Times New Roman"/>
      <w:b w:val="0"/>
      <w:color w:val="000000"/>
      <w:u w:val="single"/>
      <w:lang w:val="ru-RU" w:eastAsia="ru-RU" w:bidi="ar-SA"/>
    </w:rPr>
  </w:style>
  <w:style w:type="paragraph" w:customStyle="1" w:styleId="xl122">
    <w:name w:val="xl122"/>
    <w:basedOn w:val="a"/>
    <w:rsid w:val="00BD1AE4"/>
    <w:pPr>
      <w:widowControl/>
      <w:pBdr>
        <w:left w:val="single" w:sz="4" w:space="0" w:color="auto"/>
      </w:pBdr>
      <w:suppressAutoHyphens w:val="0"/>
      <w:autoSpaceDE/>
      <w:spacing w:before="100" w:beforeAutospacing="1" w:after="100" w:afterAutospacing="1"/>
      <w:jc w:val="right"/>
      <w:textAlignment w:val="top"/>
    </w:pPr>
    <w:rPr>
      <w:rFonts w:eastAsia="Times New Roman"/>
      <w:b w:val="0"/>
      <w:color w:val="000000"/>
      <w:lang w:val="ru-RU" w:eastAsia="ru-RU" w:bidi="ar-SA"/>
    </w:rPr>
  </w:style>
  <w:style w:type="paragraph" w:customStyle="1" w:styleId="xl123">
    <w:name w:val="xl123"/>
    <w:basedOn w:val="a"/>
    <w:rsid w:val="00BD1AE4"/>
    <w:pPr>
      <w:widowControl/>
      <w:pBdr>
        <w:left w:val="single" w:sz="4" w:space="0" w:color="auto"/>
        <w:right w:val="single" w:sz="4" w:space="0" w:color="auto"/>
      </w:pBdr>
      <w:suppressAutoHyphens w:val="0"/>
      <w:autoSpaceDE/>
      <w:spacing w:before="100" w:beforeAutospacing="1" w:after="100" w:afterAutospacing="1"/>
      <w:jc w:val="right"/>
      <w:textAlignment w:val="top"/>
    </w:pPr>
    <w:rPr>
      <w:rFonts w:eastAsia="Times New Roman"/>
      <w:b w:val="0"/>
      <w:color w:val="000000"/>
      <w:u w:val="single"/>
      <w:lang w:val="ru-RU" w:eastAsia="ru-RU" w:bidi="ar-SA"/>
    </w:rPr>
  </w:style>
  <w:style w:type="paragraph" w:customStyle="1" w:styleId="xl124">
    <w:name w:val="xl124"/>
    <w:basedOn w:val="a"/>
    <w:rsid w:val="00BD1AE4"/>
    <w:pPr>
      <w:widowControl/>
      <w:pBdr>
        <w:right w:val="single" w:sz="4" w:space="0" w:color="auto"/>
      </w:pBdr>
      <w:suppressAutoHyphens w:val="0"/>
      <w:autoSpaceDE/>
      <w:spacing w:before="100" w:beforeAutospacing="1" w:after="100" w:afterAutospacing="1"/>
      <w:jc w:val="right"/>
      <w:textAlignment w:val="top"/>
    </w:pPr>
    <w:rPr>
      <w:rFonts w:eastAsia="Times New Roman"/>
      <w:b w:val="0"/>
      <w:color w:val="000000"/>
      <w:u w:val="single"/>
      <w:lang w:val="ru-RU" w:eastAsia="ru-RU" w:bidi="ar-SA"/>
    </w:rPr>
  </w:style>
  <w:style w:type="paragraph" w:customStyle="1" w:styleId="xl125">
    <w:name w:val="xl125"/>
    <w:basedOn w:val="a"/>
    <w:rsid w:val="00BD1AE4"/>
    <w:pPr>
      <w:widowControl/>
      <w:pBdr>
        <w:left w:val="single" w:sz="4" w:space="0" w:color="auto"/>
      </w:pBdr>
      <w:suppressAutoHyphens w:val="0"/>
      <w:autoSpaceDE/>
      <w:spacing w:before="100" w:beforeAutospacing="1" w:after="100" w:afterAutospacing="1"/>
      <w:jc w:val="right"/>
      <w:textAlignment w:val="top"/>
    </w:pPr>
    <w:rPr>
      <w:rFonts w:eastAsia="Times New Roman"/>
      <w:b w:val="0"/>
      <w:color w:val="000000"/>
      <w:lang w:val="ru-RU" w:eastAsia="ru-RU" w:bidi="ar-SA"/>
    </w:rPr>
  </w:style>
  <w:style w:type="paragraph" w:customStyle="1" w:styleId="xl126">
    <w:name w:val="xl126"/>
    <w:basedOn w:val="a"/>
    <w:rsid w:val="00BD1AE4"/>
    <w:pPr>
      <w:widowControl/>
      <w:pBdr>
        <w:right w:val="single" w:sz="4" w:space="0" w:color="auto"/>
      </w:pBdr>
      <w:suppressAutoHyphens w:val="0"/>
      <w:autoSpaceDE/>
      <w:spacing w:before="100" w:beforeAutospacing="1" w:after="100" w:afterAutospacing="1"/>
      <w:jc w:val="right"/>
      <w:textAlignment w:val="top"/>
    </w:pPr>
    <w:rPr>
      <w:rFonts w:eastAsia="Times New Roman"/>
      <w:b w:val="0"/>
      <w:color w:val="000000"/>
      <w:lang w:val="ru-RU" w:eastAsia="ru-RU" w:bidi="ar-SA"/>
    </w:rPr>
  </w:style>
  <w:style w:type="paragraph" w:customStyle="1" w:styleId="xl127">
    <w:name w:val="xl127"/>
    <w:basedOn w:val="a"/>
    <w:rsid w:val="00BD1AE4"/>
    <w:pPr>
      <w:widowControl/>
      <w:pBdr>
        <w:top w:val="dotted" w:sz="4" w:space="0" w:color="auto"/>
        <w:left w:val="single" w:sz="8" w:space="0" w:color="auto"/>
      </w:pBdr>
      <w:suppressAutoHyphens w:val="0"/>
      <w:autoSpaceDE/>
      <w:spacing w:before="100" w:beforeAutospacing="1" w:after="100" w:afterAutospacing="1"/>
      <w:textAlignment w:val="top"/>
    </w:pPr>
    <w:rPr>
      <w:rFonts w:eastAsia="Times New Roman"/>
      <w:b w:val="0"/>
      <w:color w:val="000000"/>
      <w:lang w:val="ru-RU" w:eastAsia="ru-RU" w:bidi="ar-SA"/>
    </w:rPr>
  </w:style>
  <w:style w:type="paragraph" w:customStyle="1" w:styleId="xl128">
    <w:name w:val="xl128"/>
    <w:basedOn w:val="a"/>
    <w:rsid w:val="00BD1AE4"/>
    <w:pPr>
      <w:widowControl/>
      <w:pBdr>
        <w:top w:val="dotted" w:sz="4" w:space="0" w:color="auto"/>
        <w:left w:val="single" w:sz="8" w:space="0" w:color="auto"/>
      </w:pBdr>
      <w:suppressAutoHyphens w:val="0"/>
      <w:autoSpaceDE/>
      <w:spacing w:before="100" w:beforeAutospacing="1" w:after="100" w:afterAutospacing="1"/>
      <w:textAlignment w:val="top"/>
    </w:pPr>
    <w:rPr>
      <w:rFonts w:eastAsia="Times New Roman"/>
      <w:b w:val="0"/>
      <w:color w:val="000000"/>
      <w:u w:val="single"/>
      <w:lang w:val="ru-RU" w:eastAsia="ru-RU" w:bidi="ar-SA"/>
    </w:rPr>
  </w:style>
  <w:style w:type="paragraph" w:customStyle="1" w:styleId="xl129">
    <w:name w:val="xl129"/>
    <w:basedOn w:val="a"/>
    <w:rsid w:val="00BD1AE4"/>
    <w:pPr>
      <w:widowControl/>
      <w:pBdr>
        <w:top w:val="dotted" w:sz="4" w:space="0" w:color="auto"/>
        <w:left w:val="single" w:sz="4" w:space="0" w:color="auto"/>
        <w:right w:val="single" w:sz="4" w:space="0" w:color="auto"/>
      </w:pBdr>
      <w:suppressAutoHyphens w:val="0"/>
      <w:autoSpaceDE/>
      <w:spacing w:before="100" w:beforeAutospacing="1" w:after="100" w:afterAutospacing="1"/>
      <w:textAlignment w:val="top"/>
    </w:pPr>
    <w:rPr>
      <w:rFonts w:eastAsia="Times New Roman"/>
      <w:b w:val="0"/>
      <w:color w:val="000000"/>
      <w:lang w:val="ru-RU" w:eastAsia="ru-RU" w:bidi="ar-SA"/>
    </w:rPr>
  </w:style>
  <w:style w:type="paragraph" w:customStyle="1" w:styleId="xl130">
    <w:name w:val="xl130"/>
    <w:basedOn w:val="a"/>
    <w:rsid w:val="00BD1AE4"/>
    <w:pPr>
      <w:widowControl/>
      <w:pBdr>
        <w:top w:val="dotted" w:sz="4" w:space="0" w:color="auto"/>
        <w:left w:val="single" w:sz="4" w:space="0" w:color="auto"/>
        <w:right w:val="single" w:sz="4" w:space="0" w:color="auto"/>
      </w:pBdr>
      <w:suppressAutoHyphens w:val="0"/>
      <w:autoSpaceDE/>
      <w:spacing w:before="100" w:beforeAutospacing="1" w:after="100" w:afterAutospacing="1"/>
      <w:textAlignment w:val="top"/>
    </w:pPr>
    <w:rPr>
      <w:rFonts w:eastAsia="Times New Roman"/>
      <w:b w:val="0"/>
      <w:color w:val="000000"/>
      <w:u w:val="single"/>
      <w:lang w:val="ru-RU" w:eastAsia="ru-RU" w:bidi="ar-SA"/>
    </w:rPr>
  </w:style>
  <w:style w:type="paragraph" w:customStyle="1" w:styleId="xl131">
    <w:name w:val="xl131"/>
    <w:basedOn w:val="a"/>
    <w:rsid w:val="00BD1AE4"/>
    <w:pPr>
      <w:widowControl/>
      <w:pBdr>
        <w:top w:val="dotted" w:sz="4" w:space="0" w:color="auto"/>
      </w:pBdr>
      <w:suppressAutoHyphens w:val="0"/>
      <w:autoSpaceDE/>
      <w:spacing w:before="100" w:beforeAutospacing="1" w:after="100" w:afterAutospacing="1"/>
      <w:jc w:val="left"/>
      <w:textAlignment w:val="top"/>
    </w:pPr>
    <w:rPr>
      <w:rFonts w:eastAsia="Times New Roman"/>
      <w:b w:val="0"/>
      <w:color w:val="000000"/>
      <w:lang w:val="ru-RU" w:eastAsia="ru-RU" w:bidi="ar-SA"/>
    </w:rPr>
  </w:style>
  <w:style w:type="paragraph" w:customStyle="1" w:styleId="xl132">
    <w:name w:val="xl132"/>
    <w:basedOn w:val="a"/>
    <w:rsid w:val="00BD1AE4"/>
    <w:pPr>
      <w:widowControl/>
      <w:pBdr>
        <w:top w:val="dotted" w:sz="4" w:space="0" w:color="auto"/>
        <w:right w:val="single" w:sz="4" w:space="0" w:color="auto"/>
      </w:pBdr>
      <w:suppressAutoHyphens w:val="0"/>
      <w:autoSpaceDE/>
      <w:spacing w:before="100" w:beforeAutospacing="1" w:after="100" w:afterAutospacing="1"/>
      <w:jc w:val="left"/>
      <w:textAlignment w:val="top"/>
    </w:pPr>
    <w:rPr>
      <w:rFonts w:eastAsia="Times New Roman"/>
      <w:b w:val="0"/>
      <w:color w:val="000000"/>
      <w:lang w:val="ru-RU" w:eastAsia="ru-RU" w:bidi="ar-SA"/>
    </w:rPr>
  </w:style>
  <w:style w:type="paragraph" w:customStyle="1" w:styleId="xl133">
    <w:name w:val="xl133"/>
    <w:basedOn w:val="a"/>
    <w:rsid w:val="00BD1AE4"/>
    <w:pPr>
      <w:widowControl/>
      <w:pBdr>
        <w:top w:val="dotted" w:sz="4" w:space="0" w:color="auto"/>
        <w:right w:val="single" w:sz="4" w:space="0" w:color="auto"/>
      </w:pBdr>
      <w:suppressAutoHyphens w:val="0"/>
      <w:autoSpaceDE/>
      <w:spacing w:before="100" w:beforeAutospacing="1" w:after="100" w:afterAutospacing="1"/>
      <w:jc w:val="left"/>
      <w:textAlignment w:val="top"/>
    </w:pPr>
    <w:rPr>
      <w:rFonts w:eastAsia="Times New Roman"/>
      <w:b w:val="0"/>
      <w:color w:val="000000"/>
      <w:u w:val="single"/>
      <w:lang w:val="ru-RU" w:eastAsia="ru-RU" w:bidi="ar-SA"/>
    </w:rPr>
  </w:style>
  <w:style w:type="paragraph" w:customStyle="1" w:styleId="xl134">
    <w:name w:val="xl134"/>
    <w:basedOn w:val="a"/>
    <w:rsid w:val="00BD1AE4"/>
    <w:pPr>
      <w:widowControl/>
      <w:pBdr>
        <w:top w:val="dotted" w:sz="4" w:space="0" w:color="auto"/>
      </w:pBdr>
      <w:suppressAutoHyphens w:val="0"/>
      <w:autoSpaceDE/>
      <w:spacing w:before="100" w:beforeAutospacing="1" w:after="100" w:afterAutospacing="1"/>
      <w:jc w:val="left"/>
      <w:textAlignment w:val="top"/>
    </w:pPr>
    <w:rPr>
      <w:rFonts w:eastAsia="Times New Roman"/>
      <w:b w:val="0"/>
      <w:color w:val="000000"/>
      <w:u w:val="single"/>
      <w:lang w:val="ru-RU" w:eastAsia="ru-RU" w:bidi="ar-SA"/>
    </w:rPr>
  </w:style>
  <w:style w:type="paragraph" w:customStyle="1" w:styleId="xl135">
    <w:name w:val="xl135"/>
    <w:basedOn w:val="a"/>
    <w:rsid w:val="00BD1AE4"/>
    <w:pPr>
      <w:widowControl/>
      <w:pBdr>
        <w:top w:val="single" w:sz="8" w:space="0" w:color="auto"/>
        <w:left w:val="single" w:sz="4" w:space="0" w:color="auto"/>
        <w:bottom w:val="single" w:sz="4" w:space="0" w:color="auto"/>
      </w:pBdr>
      <w:suppressAutoHyphens w:val="0"/>
      <w:autoSpaceDE/>
      <w:spacing w:before="100" w:beforeAutospacing="1" w:after="100" w:afterAutospacing="1"/>
      <w:textAlignment w:val="center"/>
    </w:pPr>
    <w:rPr>
      <w:rFonts w:eastAsia="Times New Roman"/>
      <w:b w:val="0"/>
      <w:color w:val="000000"/>
      <w:lang w:val="ru-RU" w:eastAsia="ru-RU" w:bidi="ar-SA"/>
    </w:rPr>
  </w:style>
  <w:style w:type="paragraph" w:customStyle="1" w:styleId="xl136">
    <w:name w:val="xl136"/>
    <w:basedOn w:val="a"/>
    <w:rsid w:val="00BD1AE4"/>
    <w:pPr>
      <w:widowControl/>
      <w:suppressAutoHyphens w:val="0"/>
      <w:autoSpaceDE/>
      <w:spacing w:before="100" w:beforeAutospacing="1" w:after="100" w:afterAutospacing="1"/>
      <w:jc w:val="left"/>
      <w:textAlignment w:val="center"/>
    </w:pPr>
    <w:rPr>
      <w:rFonts w:eastAsia="Times New Roman"/>
      <w:b w:val="0"/>
      <w:color w:val="000000"/>
      <w:lang w:val="ru-RU" w:eastAsia="ru-RU" w:bidi="ar-SA"/>
    </w:rPr>
  </w:style>
  <w:style w:type="paragraph" w:customStyle="1" w:styleId="xl137">
    <w:name w:val="xl137"/>
    <w:basedOn w:val="a"/>
    <w:rsid w:val="00BD1AE4"/>
    <w:pPr>
      <w:widowControl/>
      <w:pBdr>
        <w:right w:val="single" w:sz="4" w:space="0" w:color="auto"/>
      </w:pBdr>
      <w:suppressAutoHyphens w:val="0"/>
      <w:autoSpaceDE/>
      <w:spacing w:before="100" w:beforeAutospacing="1" w:after="100" w:afterAutospacing="1"/>
      <w:jc w:val="left"/>
      <w:textAlignment w:val="center"/>
    </w:pPr>
    <w:rPr>
      <w:rFonts w:eastAsia="Times New Roman"/>
      <w:b w:val="0"/>
      <w:color w:val="000000"/>
      <w:lang w:val="ru-RU" w:eastAsia="ru-RU" w:bidi="ar-SA"/>
    </w:rPr>
  </w:style>
  <w:style w:type="paragraph" w:customStyle="1" w:styleId="xl138">
    <w:name w:val="xl138"/>
    <w:basedOn w:val="a"/>
    <w:rsid w:val="00BD1AE4"/>
    <w:pPr>
      <w:widowControl/>
      <w:suppressAutoHyphens w:val="0"/>
      <w:autoSpaceDE/>
      <w:spacing w:before="100" w:beforeAutospacing="1" w:after="100" w:afterAutospacing="1"/>
      <w:jc w:val="left"/>
      <w:textAlignment w:val="center"/>
    </w:pPr>
    <w:rPr>
      <w:rFonts w:eastAsia="Times New Roman"/>
      <w:b w:val="0"/>
      <w:color w:val="000000"/>
      <w:lang w:val="ru-RU" w:eastAsia="ru-RU" w:bidi="ar-SA"/>
    </w:rPr>
  </w:style>
  <w:style w:type="paragraph" w:customStyle="1" w:styleId="xl139">
    <w:name w:val="xl139"/>
    <w:basedOn w:val="a"/>
    <w:rsid w:val="00BD1AE4"/>
    <w:pPr>
      <w:widowControl/>
      <w:pBdr>
        <w:right w:val="single" w:sz="4" w:space="0" w:color="auto"/>
      </w:pBdr>
      <w:suppressAutoHyphens w:val="0"/>
      <w:autoSpaceDE/>
      <w:spacing w:before="100" w:beforeAutospacing="1" w:after="100" w:afterAutospacing="1"/>
      <w:jc w:val="left"/>
      <w:textAlignment w:val="center"/>
    </w:pPr>
    <w:rPr>
      <w:rFonts w:eastAsia="Times New Roman"/>
      <w:b w:val="0"/>
      <w:color w:val="000000"/>
      <w:lang w:val="ru-RU" w:eastAsia="ru-RU" w:bidi="ar-SA"/>
    </w:rPr>
  </w:style>
  <w:style w:type="paragraph" w:customStyle="1" w:styleId="xl140">
    <w:name w:val="xl140"/>
    <w:basedOn w:val="a"/>
    <w:rsid w:val="00BD1AE4"/>
    <w:pPr>
      <w:widowControl/>
      <w:suppressAutoHyphens w:val="0"/>
      <w:autoSpaceDE/>
      <w:spacing w:before="100" w:beforeAutospacing="1" w:after="100" w:afterAutospacing="1"/>
      <w:jc w:val="left"/>
      <w:textAlignment w:val="center"/>
    </w:pPr>
    <w:rPr>
      <w:rFonts w:eastAsia="Times New Roman"/>
      <w:bCs/>
      <w:color w:val="000000"/>
      <w:lang w:val="ru-RU" w:eastAsia="ru-RU" w:bidi="ar-SA"/>
    </w:rPr>
  </w:style>
  <w:style w:type="paragraph" w:customStyle="1" w:styleId="xl141">
    <w:name w:val="xl141"/>
    <w:basedOn w:val="a"/>
    <w:rsid w:val="00BD1AE4"/>
    <w:pPr>
      <w:widowControl/>
      <w:pBdr>
        <w:left w:val="single" w:sz="4" w:space="0" w:color="auto"/>
        <w:right w:val="single" w:sz="4" w:space="0" w:color="auto"/>
      </w:pBdr>
      <w:suppressAutoHyphens w:val="0"/>
      <w:autoSpaceDE/>
      <w:spacing w:before="100" w:beforeAutospacing="1" w:after="100" w:afterAutospacing="1"/>
      <w:jc w:val="right"/>
      <w:textAlignment w:val="center"/>
    </w:pPr>
    <w:rPr>
      <w:rFonts w:eastAsia="Times New Roman"/>
      <w:bCs/>
      <w:color w:val="000000"/>
      <w:lang w:val="ru-RU" w:eastAsia="ru-RU" w:bidi="ar-SA"/>
    </w:rPr>
  </w:style>
  <w:style w:type="paragraph" w:customStyle="1" w:styleId="xl142">
    <w:name w:val="xl142"/>
    <w:basedOn w:val="a"/>
    <w:rsid w:val="00BD1AE4"/>
    <w:pPr>
      <w:widowControl/>
      <w:pBdr>
        <w:right w:val="single" w:sz="4" w:space="0" w:color="auto"/>
      </w:pBdr>
      <w:suppressAutoHyphens w:val="0"/>
      <w:autoSpaceDE/>
      <w:spacing w:before="100" w:beforeAutospacing="1" w:after="100" w:afterAutospacing="1"/>
      <w:jc w:val="right"/>
      <w:textAlignment w:val="center"/>
    </w:pPr>
    <w:rPr>
      <w:rFonts w:eastAsia="Times New Roman"/>
      <w:bCs/>
      <w:color w:val="000000"/>
      <w:lang w:val="ru-RU" w:eastAsia="ru-RU" w:bidi="ar-SA"/>
    </w:rPr>
  </w:style>
  <w:style w:type="paragraph" w:customStyle="1" w:styleId="xl143">
    <w:name w:val="xl143"/>
    <w:basedOn w:val="a"/>
    <w:rsid w:val="00BD1AE4"/>
    <w:pPr>
      <w:widowControl/>
      <w:pBdr>
        <w:right w:val="single" w:sz="4" w:space="0" w:color="auto"/>
      </w:pBdr>
      <w:suppressAutoHyphens w:val="0"/>
      <w:autoSpaceDE/>
      <w:spacing w:before="100" w:beforeAutospacing="1" w:after="100" w:afterAutospacing="1"/>
      <w:jc w:val="left"/>
      <w:textAlignment w:val="center"/>
    </w:pPr>
    <w:rPr>
      <w:rFonts w:eastAsia="Times New Roman"/>
      <w:bCs/>
      <w:color w:val="000000"/>
      <w:lang w:val="ru-RU" w:eastAsia="ru-RU" w:bidi="ar-SA"/>
    </w:rPr>
  </w:style>
  <w:style w:type="paragraph" w:customStyle="1" w:styleId="xl144">
    <w:name w:val="xl144"/>
    <w:basedOn w:val="a"/>
    <w:rsid w:val="00BD1AE4"/>
    <w:pPr>
      <w:widowControl/>
      <w:pBdr>
        <w:bottom w:val="single" w:sz="4" w:space="0" w:color="auto"/>
      </w:pBdr>
      <w:suppressAutoHyphens w:val="0"/>
      <w:autoSpaceDE/>
      <w:spacing w:before="100" w:beforeAutospacing="1" w:after="100" w:afterAutospacing="1"/>
      <w:jc w:val="left"/>
      <w:textAlignment w:val="center"/>
    </w:pPr>
    <w:rPr>
      <w:rFonts w:eastAsia="Times New Roman"/>
      <w:bCs/>
      <w:color w:val="000000"/>
      <w:lang w:val="ru-RU" w:eastAsia="ru-RU" w:bidi="ar-SA"/>
    </w:rPr>
  </w:style>
  <w:style w:type="paragraph" w:customStyle="1" w:styleId="xl145">
    <w:name w:val="xl145"/>
    <w:basedOn w:val="a"/>
    <w:rsid w:val="00BD1AE4"/>
    <w:pPr>
      <w:widowControl/>
      <w:pBdr>
        <w:bottom w:val="single" w:sz="4" w:space="0" w:color="auto"/>
        <w:right w:val="single" w:sz="4" w:space="0" w:color="auto"/>
      </w:pBdr>
      <w:suppressAutoHyphens w:val="0"/>
      <w:autoSpaceDE/>
      <w:spacing w:before="100" w:beforeAutospacing="1" w:after="100" w:afterAutospacing="1"/>
      <w:jc w:val="left"/>
      <w:textAlignment w:val="center"/>
    </w:pPr>
    <w:rPr>
      <w:rFonts w:eastAsia="Times New Roman"/>
      <w:bCs/>
      <w:color w:val="000000"/>
      <w:lang w:val="ru-RU" w:eastAsia="ru-RU" w:bidi="ar-SA"/>
    </w:rPr>
  </w:style>
  <w:style w:type="paragraph" w:customStyle="1" w:styleId="xl146">
    <w:name w:val="xl146"/>
    <w:basedOn w:val="a"/>
    <w:rsid w:val="00BD1AE4"/>
    <w:pPr>
      <w:widowControl/>
      <w:pBdr>
        <w:top w:val="dotted" w:sz="4" w:space="0" w:color="auto"/>
        <w:left w:val="single" w:sz="8" w:space="0" w:color="auto"/>
      </w:pBdr>
      <w:suppressAutoHyphens w:val="0"/>
      <w:autoSpaceDE/>
      <w:spacing w:before="100" w:beforeAutospacing="1" w:after="100" w:afterAutospacing="1"/>
      <w:textAlignment w:val="top"/>
    </w:pPr>
    <w:rPr>
      <w:rFonts w:eastAsia="Times New Roman"/>
      <w:bCs/>
      <w:color w:val="000000"/>
      <w:lang w:val="ru-RU" w:eastAsia="ru-RU" w:bidi="ar-SA"/>
    </w:rPr>
  </w:style>
  <w:style w:type="paragraph" w:customStyle="1" w:styleId="xl147">
    <w:name w:val="xl147"/>
    <w:basedOn w:val="a"/>
    <w:rsid w:val="00BD1AE4"/>
    <w:pPr>
      <w:widowControl/>
      <w:pBdr>
        <w:top w:val="dotted" w:sz="4" w:space="0" w:color="auto"/>
        <w:left w:val="single" w:sz="4" w:space="0" w:color="auto"/>
        <w:right w:val="single" w:sz="4" w:space="0" w:color="auto"/>
      </w:pBdr>
      <w:suppressAutoHyphens w:val="0"/>
      <w:autoSpaceDE/>
      <w:spacing w:before="100" w:beforeAutospacing="1" w:after="100" w:afterAutospacing="1"/>
      <w:textAlignment w:val="top"/>
    </w:pPr>
    <w:rPr>
      <w:rFonts w:eastAsia="Times New Roman"/>
      <w:bCs/>
      <w:color w:val="000000"/>
      <w:lang w:val="ru-RU" w:eastAsia="ru-RU" w:bidi="ar-SA"/>
    </w:rPr>
  </w:style>
  <w:style w:type="paragraph" w:customStyle="1" w:styleId="xl148">
    <w:name w:val="xl148"/>
    <w:basedOn w:val="a"/>
    <w:rsid w:val="00BD1AE4"/>
    <w:pPr>
      <w:widowControl/>
      <w:pBdr>
        <w:top w:val="dotted" w:sz="4" w:space="0" w:color="auto"/>
      </w:pBdr>
      <w:suppressAutoHyphens w:val="0"/>
      <w:autoSpaceDE/>
      <w:spacing w:before="100" w:beforeAutospacing="1" w:after="100" w:afterAutospacing="1"/>
      <w:jc w:val="left"/>
      <w:textAlignment w:val="top"/>
    </w:pPr>
    <w:rPr>
      <w:rFonts w:eastAsia="Times New Roman"/>
      <w:bCs/>
      <w:color w:val="000000"/>
      <w:lang w:val="ru-RU" w:eastAsia="ru-RU" w:bidi="ar-SA"/>
    </w:rPr>
  </w:style>
  <w:style w:type="paragraph" w:customStyle="1" w:styleId="xl149">
    <w:name w:val="xl149"/>
    <w:basedOn w:val="a"/>
    <w:rsid w:val="00BD1AE4"/>
    <w:pPr>
      <w:widowControl/>
      <w:pBdr>
        <w:top w:val="dotted" w:sz="4" w:space="0" w:color="auto"/>
        <w:right w:val="single" w:sz="4" w:space="0" w:color="auto"/>
      </w:pBdr>
      <w:suppressAutoHyphens w:val="0"/>
      <w:autoSpaceDE/>
      <w:spacing w:before="100" w:beforeAutospacing="1" w:after="100" w:afterAutospacing="1"/>
      <w:jc w:val="left"/>
      <w:textAlignment w:val="top"/>
    </w:pPr>
    <w:rPr>
      <w:rFonts w:eastAsia="Times New Roman"/>
      <w:bCs/>
      <w:color w:val="000000"/>
      <w:lang w:val="ru-RU" w:eastAsia="ru-RU" w:bidi="ar-SA"/>
    </w:rPr>
  </w:style>
  <w:style w:type="paragraph" w:customStyle="1" w:styleId="xl150">
    <w:name w:val="xl150"/>
    <w:basedOn w:val="a"/>
    <w:rsid w:val="00BD1AE4"/>
    <w:pPr>
      <w:widowControl/>
      <w:pBdr>
        <w:left w:val="single" w:sz="4" w:space="0" w:color="auto"/>
      </w:pBdr>
      <w:suppressAutoHyphens w:val="0"/>
      <w:autoSpaceDE/>
      <w:spacing w:before="100" w:beforeAutospacing="1" w:after="100" w:afterAutospacing="1"/>
      <w:jc w:val="right"/>
      <w:textAlignment w:val="top"/>
    </w:pPr>
    <w:rPr>
      <w:rFonts w:eastAsia="Times New Roman"/>
      <w:b w:val="0"/>
      <w:color w:val="000000"/>
      <w:lang w:val="ru-RU" w:eastAsia="ru-RU" w:bidi="ar-SA"/>
    </w:rPr>
  </w:style>
  <w:style w:type="paragraph" w:customStyle="1" w:styleId="xl151">
    <w:name w:val="xl151"/>
    <w:basedOn w:val="a"/>
    <w:rsid w:val="00BD1AE4"/>
    <w:pPr>
      <w:widowControl/>
      <w:pBdr>
        <w:top w:val="dotted" w:sz="4" w:space="0" w:color="auto"/>
        <w:left w:val="single" w:sz="8" w:space="0" w:color="auto"/>
      </w:pBdr>
      <w:suppressAutoHyphens w:val="0"/>
      <w:autoSpaceDE/>
      <w:spacing w:before="100" w:beforeAutospacing="1" w:after="100" w:afterAutospacing="1"/>
      <w:textAlignment w:val="top"/>
    </w:pPr>
    <w:rPr>
      <w:rFonts w:eastAsia="Times New Roman"/>
      <w:b w:val="0"/>
      <w:color w:val="000000"/>
      <w:u w:val="single"/>
      <w:lang w:val="ru-RU" w:eastAsia="ru-RU" w:bidi="ar-SA"/>
    </w:rPr>
  </w:style>
  <w:style w:type="paragraph" w:customStyle="1" w:styleId="xl152">
    <w:name w:val="xl152"/>
    <w:basedOn w:val="a"/>
    <w:rsid w:val="00BD1AE4"/>
    <w:pPr>
      <w:widowControl/>
      <w:pBdr>
        <w:top w:val="dotted" w:sz="4" w:space="0" w:color="auto"/>
        <w:left w:val="single" w:sz="4" w:space="0" w:color="auto"/>
        <w:right w:val="single" w:sz="4" w:space="0" w:color="auto"/>
      </w:pBdr>
      <w:suppressAutoHyphens w:val="0"/>
      <w:autoSpaceDE/>
      <w:spacing w:before="100" w:beforeAutospacing="1" w:after="100" w:afterAutospacing="1"/>
      <w:textAlignment w:val="top"/>
    </w:pPr>
    <w:rPr>
      <w:rFonts w:eastAsia="Times New Roman"/>
      <w:b w:val="0"/>
      <w:color w:val="000000"/>
      <w:u w:val="single"/>
      <w:lang w:val="ru-RU" w:eastAsia="ru-RU" w:bidi="ar-SA"/>
    </w:rPr>
  </w:style>
  <w:style w:type="paragraph" w:customStyle="1" w:styleId="xl153">
    <w:name w:val="xl153"/>
    <w:basedOn w:val="a"/>
    <w:rsid w:val="00BD1AE4"/>
    <w:pPr>
      <w:widowControl/>
      <w:pBdr>
        <w:top w:val="dotted" w:sz="4" w:space="0" w:color="auto"/>
        <w:right w:val="single" w:sz="4" w:space="0" w:color="auto"/>
      </w:pBdr>
      <w:suppressAutoHyphens w:val="0"/>
      <w:autoSpaceDE/>
      <w:spacing w:before="100" w:beforeAutospacing="1" w:after="100" w:afterAutospacing="1"/>
      <w:jc w:val="left"/>
      <w:textAlignment w:val="top"/>
    </w:pPr>
    <w:rPr>
      <w:rFonts w:eastAsia="Times New Roman"/>
      <w:b w:val="0"/>
      <w:color w:val="000000"/>
      <w:u w:val="single"/>
      <w:lang w:val="ru-RU" w:eastAsia="ru-RU" w:bidi="ar-SA"/>
    </w:rPr>
  </w:style>
  <w:style w:type="paragraph" w:customStyle="1" w:styleId="xl154">
    <w:name w:val="xl154"/>
    <w:basedOn w:val="a"/>
    <w:rsid w:val="00BD1AE4"/>
    <w:pPr>
      <w:widowControl/>
      <w:pBdr>
        <w:top w:val="dotted" w:sz="4" w:space="0" w:color="auto"/>
      </w:pBdr>
      <w:suppressAutoHyphens w:val="0"/>
      <w:autoSpaceDE/>
      <w:spacing w:before="100" w:beforeAutospacing="1" w:after="100" w:afterAutospacing="1"/>
      <w:jc w:val="left"/>
      <w:textAlignment w:val="top"/>
    </w:pPr>
    <w:rPr>
      <w:rFonts w:eastAsia="Times New Roman"/>
      <w:b w:val="0"/>
      <w:color w:val="000000"/>
      <w:u w:val="single"/>
      <w:lang w:val="ru-RU" w:eastAsia="ru-RU" w:bidi="ar-SA"/>
    </w:rPr>
  </w:style>
  <w:style w:type="paragraph" w:customStyle="1" w:styleId="xl155">
    <w:name w:val="xl155"/>
    <w:basedOn w:val="a"/>
    <w:rsid w:val="00BD1AE4"/>
    <w:pPr>
      <w:widowControl/>
      <w:pBdr>
        <w:left w:val="single" w:sz="8" w:space="0" w:color="auto"/>
      </w:pBdr>
      <w:suppressAutoHyphens w:val="0"/>
      <w:autoSpaceDE/>
      <w:spacing w:before="100" w:beforeAutospacing="1" w:after="100" w:afterAutospacing="1"/>
      <w:jc w:val="right"/>
      <w:textAlignment w:val="top"/>
    </w:pPr>
    <w:rPr>
      <w:rFonts w:eastAsia="Times New Roman"/>
      <w:b w:val="0"/>
      <w:color w:val="000000"/>
      <w:u w:val="single"/>
      <w:lang w:val="ru-RU" w:eastAsia="ru-RU" w:bidi="ar-SA"/>
    </w:rPr>
  </w:style>
  <w:style w:type="paragraph" w:customStyle="1" w:styleId="xl156">
    <w:name w:val="xl156"/>
    <w:basedOn w:val="a"/>
    <w:rsid w:val="00BD1AE4"/>
    <w:pPr>
      <w:widowControl/>
      <w:pBdr>
        <w:left w:val="single" w:sz="4" w:space="0" w:color="auto"/>
        <w:right w:val="single" w:sz="4" w:space="0" w:color="auto"/>
      </w:pBdr>
      <w:suppressAutoHyphens w:val="0"/>
      <w:autoSpaceDE/>
      <w:spacing w:before="100" w:beforeAutospacing="1" w:after="100" w:afterAutospacing="1"/>
      <w:jc w:val="left"/>
      <w:textAlignment w:val="top"/>
    </w:pPr>
    <w:rPr>
      <w:rFonts w:eastAsia="Times New Roman"/>
      <w:b w:val="0"/>
      <w:color w:val="000000"/>
      <w:u w:val="single"/>
      <w:lang w:val="ru-RU" w:eastAsia="ru-RU" w:bidi="ar-SA"/>
    </w:rPr>
  </w:style>
  <w:style w:type="paragraph" w:customStyle="1" w:styleId="xl157">
    <w:name w:val="xl157"/>
    <w:basedOn w:val="a"/>
    <w:rsid w:val="00BD1AE4"/>
    <w:pPr>
      <w:widowControl/>
      <w:suppressAutoHyphens w:val="0"/>
      <w:autoSpaceDE/>
      <w:spacing w:before="100" w:beforeAutospacing="1" w:after="100" w:afterAutospacing="1"/>
      <w:jc w:val="left"/>
      <w:textAlignment w:val="top"/>
    </w:pPr>
    <w:rPr>
      <w:rFonts w:eastAsia="Times New Roman"/>
      <w:b w:val="0"/>
      <w:color w:val="000000"/>
      <w:u w:val="single"/>
      <w:lang w:val="ru-RU" w:eastAsia="ru-RU" w:bidi="ar-SA"/>
    </w:rPr>
  </w:style>
  <w:style w:type="paragraph" w:customStyle="1" w:styleId="xl158">
    <w:name w:val="xl158"/>
    <w:basedOn w:val="a"/>
    <w:rsid w:val="00BD1AE4"/>
    <w:pPr>
      <w:widowControl/>
      <w:pBdr>
        <w:left w:val="single" w:sz="4" w:space="0" w:color="auto"/>
        <w:right w:val="single" w:sz="4" w:space="0" w:color="auto"/>
      </w:pBdr>
      <w:suppressAutoHyphens w:val="0"/>
      <w:autoSpaceDE/>
      <w:spacing w:before="100" w:beforeAutospacing="1" w:after="100" w:afterAutospacing="1"/>
      <w:textAlignment w:val="top"/>
    </w:pPr>
    <w:rPr>
      <w:rFonts w:eastAsia="Times New Roman"/>
      <w:b w:val="0"/>
      <w:color w:val="000000"/>
      <w:u w:val="single"/>
      <w:lang w:val="ru-RU" w:eastAsia="ru-RU" w:bidi="ar-SA"/>
    </w:rPr>
  </w:style>
  <w:style w:type="paragraph" w:customStyle="1" w:styleId="xl159">
    <w:name w:val="xl159"/>
    <w:basedOn w:val="a"/>
    <w:rsid w:val="00BD1AE4"/>
    <w:pPr>
      <w:widowControl/>
      <w:pBdr>
        <w:left w:val="single" w:sz="4" w:space="0" w:color="auto"/>
        <w:right w:val="single" w:sz="4" w:space="0" w:color="auto"/>
      </w:pBdr>
      <w:suppressAutoHyphens w:val="0"/>
      <w:autoSpaceDE/>
      <w:spacing w:before="100" w:beforeAutospacing="1" w:after="100" w:afterAutospacing="1"/>
      <w:jc w:val="right"/>
      <w:textAlignment w:val="top"/>
    </w:pPr>
    <w:rPr>
      <w:rFonts w:eastAsia="Times New Roman"/>
      <w:b w:val="0"/>
      <w:color w:val="000000"/>
      <w:u w:val="single"/>
      <w:lang w:val="ru-RU" w:eastAsia="ru-RU" w:bidi="ar-SA"/>
    </w:rPr>
  </w:style>
  <w:style w:type="paragraph" w:customStyle="1" w:styleId="xl160">
    <w:name w:val="xl160"/>
    <w:basedOn w:val="a"/>
    <w:rsid w:val="00BD1AE4"/>
    <w:pPr>
      <w:widowControl/>
      <w:pBdr>
        <w:right w:val="single" w:sz="4" w:space="0" w:color="auto"/>
      </w:pBdr>
      <w:suppressAutoHyphens w:val="0"/>
      <w:autoSpaceDE/>
      <w:spacing w:before="100" w:beforeAutospacing="1" w:after="100" w:afterAutospacing="1"/>
      <w:jc w:val="right"/>
      <w:textAlignment w:val="top"/>
    </w:pPr>
    <w:rPr>
      <w:rFonts w:eastAsia="Times New Roman"/>
      <w:b w:val="0"/>
      <w:color w:val="000000"/>
      <w:u w:val="single"/>
      <w:lang w:val="ru-RU" w:eastAsia="ru-RU" w:bidi="ar-SA"/>
    </w:rPr>
  </w:style>
  <w:style w:type="paragraph" w:customStyle="1" w:styleId="xl161">
    <w:name w:val="xl161"/>
    <w:basedOn w:val="a"/>
    <w:rsid w:val="00BD1AE4"/>
    <w:pPr>
      <w:widowControl/>
      <w:pBdr>
        <w:left w:val="single" w:sz="4" w:space="0" w:color="auto"/>
      </w:pBdr>
      <w:suppressAutoHyphens w:val="0"/>
      <w:autoSpaceDE/>
      <w:spacing w:before="100" w:beforeAutospacing="1" w:after="100" w:afterAutospacing="1"/>
      <w:jc w:val="right"/>
      <w:textAlignment w:val="top"/>
    </w:pPr>
    <w:rPr>
      <w:rFonts w:eastAsia="Times New Roman"/>
      <w:b w:val="0"/>
      <w:color w:val="000000"/>
      <w:lang w:val="ru-RU" w:eastAsia="ru-RU" w:bidi="ar-SA"/>
    </w:rPr>
  </w:style>
  <w:style w:type="paragraph" w:customStyle="1" w:styleId="xl162">
    <w:name w:val="xl162"/>
    <w:basedOn w:val="a"/>
    <w:rsid w:val="00BD1AE4"/>
    <w:pPr>
      <w:widowControl/>
      <w:pBdr>
        <w:right w:val="single" w:sz="4" w:space="0" w:color="auto"/>
      </w:pBdr>
      <w:suppressAutoHyphens w:val="0"/>
      <w:autoSpaceDE/>
      <w:spacing w:before="100" w:beforeAutospacing="1" w:after="100" w:afterAutospacing="1"/>
      <w:jc w:val="right"/>
      <w:textAlignment w:val="top"/>
    </w:pPr>
    <w:rPr>
      <w:rFonts w:eastAsia="Times New Roman"/>
      <w:b w:val="0"/>
      <w:color w:val="000000"/>
      <w:lang w:val="ru-RU" w:eastAsia="ru-RU" w:bidi="ar-SA"/>
    </w:rPr>
  </w:style>
  <w:style w:type="paragraph" w:customStyle="1" w:styleId="xl163">
    <w:name w:val="xl163"/>
    <w:basedOn w:val="a"/>
    <w:rsid w:val="00BD1AE4"/>
    <w:pPr>
      <w:widowControl/>
      <w:pBdr>
        <w:left w:val="single" w:sz="4" w:space="0" w:color="auto"/>
      </w:pBdr>
      <w:suppressAutoHyphens w:val="0"/>
      <w:autoSpaceDE/>
      <w:spacing w:before="100" w:beforeAutospacing="1" w:after="100" w:afterAutospacing="1"/>
      <w:jc w:val="right"/>
      <w:textAlignment w:val="top"/>
    </w:pPr>
    <w:rPr>
      <w:rFonts w:eastAsia="Times New Roman"/>
      <w:b w:val="0"/>
      <w:i/>
      <w:iCs/>
      <w:color w:val="000000"/>
      <w:lang w:val="ru-RU" w:eastAsia="ru-RU" w:bidi="ar-SA"/>
    </w:rPr>
  </w:style>
  <w:style w:type="paragraph" w:customStyle="1" w:styleId="xl164">
    <w:name w:val="xl164"/>
    <w:basedOn w:val="a"/>
    <w:rsid w:val="00BD1AE4"/>
    <w:pPr>
      <w:widowControl/>
      <w:pBdr>
        <w:right w:val="single" w:sz="4" w:space="0" w:color="auto"/>
      </w:pBdr>
      <w:suppressAutoHyphens w:val="0"/>
      <w:autoSpaceDE/>
      <w:spacing w:before="100" w:beforeAutospacing="1" w:after="100" w:afterAutospacing="1"/>
      <w:jc w:val="right"/>
      <w:textAlignment w:val="top"/>
    </w:pPr>
    <w:rPr>
      <w:rFonts w:eastAsia="Times New Roman"/>
      <w:b w:val="0"/>
      <w:i/>
      <w:iCs/>
      <w:color w:val="000000"/>
      <w:lang w:val="ru-RU" w:eastAsia="ru-RU" w:bidi="ar-SA"/>
    </w:rPr>
  </w:style>
  <w:style w:type="paragraph" w:customStyle="1" w:styleId="xl165">
    <w:name w:val="xl165"/>
    <w:basedOn w:val="a"/>
    <w:rsid w:val="00BD1AE4"/>
    <w:pPr>
      <w:widowControl/>
      <w:pBdr>
        <w:left w:val="single" w:sz="4" w:space="0" w:color="auto"/>
      </w:pBdr>
      <w:suppressAutoHyphens w:val="0"/>
      <w:autoSpaceDE/>
      <w:spacing w:before="100" w:beforeAutospacing="1" w:after="100" w:afterAutospacing="1"/>
      <w:jc w:val="right"/>
      <w:textAlignment w:val="top"/>
    </w:pPr>
    <w:rPr>
      <w:rFonts w:eastAsia="Times New Roman"/>
      <w:b w:val="0"/>
      <w:color w:val="000000"/>
      <w:lang w:val="ru-RU" w:eastAsia="ru-RU" w:bidi="ar-SA"/>
    </w:rPr>
  </w:style>
  <w:style w:type="paragraph" w:customStyle="1" w:styleId="xl166">
    <w:name w:val="xl166"/>
    <w:basedOn w:val="a"/>
    <w:rsid w:val="00BD1AE4"/>
    <w:pPr>
      <w:widowControl/>
      <w:pBdr>
        <w:right w:val="single" w:sz="4" w:space="0" w:color="auto"/>
      </w:pBdr>
      <w:suppressAutoHyphens w:val="0"/>
      <w:autoSpaceDE/>
      <w:spacing w:before="100" w:beforeAutospacing="1" w:after="100" w:afterAutospacing="1"/>
      <w:jc w:val="right"/>
      <w:textAlignment w:val="top"/>
    </w:pPr>
    <w:rPr>
      <w:rFonts w:eastAsia="Times New Roman"/>
      <w:b w:val="0"/>
      <w:color w:val="000000"/>
      <w:lang w:val="ru-RU" w:eastAsia="ru-RU" w:bidi="ar-SA"/>
    </w:rPr>
  </w:style>
  <w:style w:type="paragraph" w:customStyle="1" w:styleId="xl167">
    <w:name w:val="xl167"/>
    <w:basedOn w:val="a"/>
    <w:rsid w:val="00BD1AE4"/>
    <w:pPr>
      <w:widowControl/>
      <w:pBdr>
        <w:left w:val="single" w:sz="4" w:space="0" w:color="auto"/>
      </w:pBdr>
      <w:suppressAutoHyphens w:val="0"/>
      <w:autoSpaceDE/>
      <w:spacing w:before="100" w:beforeAutospacing="1" w:after="100" w:afterAutospacing="1"/>
      <w:jc w:val="right"/>
      <w:textAlignment w:val="top"/>
    </w:pPr>
    <w:rPr>
      <w:rFonts w:eastAsia="Times New Roman"/>
      <w:b w:val="0"/>
      <w:color w:val="000000"/>
      <w:lang w:val="ru-RU" w:eastAsia="ru-RU" w:bidi="ar-SA"/>
    </w:rPr>
  </w:style>
  <w:style w:type="paragraph" w:customStyle="1" w:styleId="xl168">
    <w:name w:val="xl168"/>
    <w:basedOn w:val="a"/>
    <w:rsid w:val="00BD1AE4"/>
    <w:pPr>
      <w:widowControl/>
      <w:pBdr>
        <w:right w:val="single" w:sz="4" w:space="0" w:color="auto"/>
      </w:pBdr>
      <w:suppressAutoHyphens w:val="0"/>
      <w:autoSpaceDE/>
      <w:spacing w:before="100" w:beforeAutospacing="1" w:after="100" w:afterAutospacing="1"/>
      <w:jc w:val="right"/>
      <w:textAlignment w:val="top"/>
    </w:pPr>
    <w:rPr>
      <w:rFonts w:eastAsia="Times New Roman"/>
      <w:b w:val="0"/>
      <w:color w:val="000000"/>
      <w:lang w:val="ru-RU" w:eastAsia="ru-RU" w:bidi="ar-SA"/>
    </w:rPr>
  </w:style>
  <w:style w:type="paragraph" w:customStyle="1" w:styleId="xl169">
    <w:name w:val="xl169"/>
    <w:basedOn w:val="a"/>
    <w:rsid w:val="00BD1AE4"/>
    <w:pPr>
      <w:widowControl/>
      <w:suppressAutoHyphens w:val="0"/>
      <w:autoSpaceDE/>
      <w:spacing w:before="100" w:beforeAutospacing="1" w:after="100" w:afterAutospacing="1"/>
      <w:jc w:val="left"/>
      <w:textAlignment w:val="center"/>
    </w:pPr>
    <w:rPr>
      <w:rFonts w:eastAsia="Times New Roman"/>
      <w:b w:val="0"/>
      <w:color w:val="000000"/>
      <w:lang w:val="ru-RU" w:eastAsia="ru-RU" w:bidi="ar-SA"/>
    </w:rPr>
  </w:style>
  <w:style w:type="paragraph" w:customStyle="1" w:styleId="xl170">
    <w:name w:val="xl170"/>
    <w:basedOn w:val="a"/>
    <w:rsid w:val="00BD1AE4"/>
    <w:pPr>
      <w:widowControl/>
      <w:pBdr>
        <w:right w:val="single" w:sz="4" w:space="0" w:color="auto"/>
      </w:pBdr>
      <w:suppressAutoHyphens w:val="0"/>
      <w:autoSpaceDE/>
      <w:spacing w:before="100" w:beforeAutospacing="1" w:after="100" w:afterAutospacing="1"/>
      <w:jc w:val="left"/>
      <w:textAlignment w:val="center"/>
    </w:pPr>
    <w:rPr>
      <w:rFonts w:eastAsia="Times New Roman"/>
      <w:b w:val="0"/>
      <w:color w:val="000000"/>
      <w:lang w:val="ru-RU" w:eastAsia="ru-RU" w:bidi="ar-SA"/>
    </w:rPr>
  </w:style>
  <w:style w:type="paragraph" w:customStyle="1" w:styleId="xl171">
    <w:name w:val="xl171"/>
    <w:basedOn w:val="a"/>
    <w:rsid w:val="00BD1AE4"/>
    <w:pPr>
      <w:widowControl/>
      <w:pBdr>
        <w:left w:val="single" w:sz="8" w:space="0" w:color="auto"/>
      </w:pBdr>
      <w:suppressAutoHyphens w:val="0"/>
      <w:autoSpaceDE/>
      <w:spacing w:before="100" w:beforeAutospacing="1" w:after="100" w:afterAutospacing="1"/>
      <w:jc w:val="right"/>
      <w:textAlignment w:val="top"/>
    </w:pPr>
    <w:rPr>
      <w:rFonts w:eastAsia="Times New Roman"/>
      <w:b w:val="0"/>
      <w:color w:val="000000"/>
      <w:u w:val="single"/>
      <w:lang w:val="ru-RU" w:eastAsia="ru-RU" w:bidi="ar-SA"/>
    </w:rPr>
  </w:style>
  <w:style w:type="paragraph" w:customStyle="1" w:styleId="xl172">
    <w:name w:val="xl172"/>
    <w:basedOn w:val="a"/>
    <w:rsid w:val="00BD1AE4"/>
    <w:pPr>
      <w:widowControl/>
      <w:pBdr>
        <w:left w:val="single" w:sz="4" w:space="0" w:color="auto"/>
        <w:right w:val="single" w:sz="4" w:space="0" w:color="auto"/>
      </w:pBdr>
      <w:suppressAutoHyphens w:val="0"/>
      <w:autoSpaceDE/>
      <w:spacing w:before="100" w:beforeAutospacing="1" w:after="100" w:afterAutospacing="1"/>
      <w:jc w:val="left"/>
      <w:textAlignment w:val="top"/>
    </w:pPr>
    <w:rPr>
      <w:rFonts w:eastAsia="Times New Roman"/>
      <w:b w:val="0"/>
      <w:color w:val="000000"/>
      <w:u w:val="single"/>
      <w:lang w:val="ru-RU" w:eastAsia="ru-RU" w:bidi="ar-SA"/>
    </w:rPr>
  </w:style>
  <w:style w:type="paragraph" w:customStyle="1" w:styleId="xl173">
    <w:name w:val="xl173"/>
    <w:basedOn w:val="a"/>
    <w:rsid w:val="00BD1AE4"/>
    <w:pPr>
      <w:widowControl/>
      <w:suppressAutoHyphens w:val="0"/>
      <w:autoSpaceDE/>
      <w:spacing w:before="100" w:beforeAutospacing="1" w:after="100" w:afterAutospacing="1"/>
      <w:jc w:val="left"/>
      <w:textAlignment w:val="top"/>
    </w:pPr>
    <w:rPr>
      <w:rFonts w:eastAsia="Times New Roman"/>
      <w:b w:val="0"/>
      <w:color w:val="000000"/>
      <w:u w:val="single"/>
      <w:lang w:val="ru-RU" w:eastAsia="ru-RU" w:bidi="ar-SA"/>
    </w:rPr>
  </w:style>
  <w:style w:type="paragraph" w:customStyle="1" w:styleId="xl174">
    <w:name w:val="xl174"/>
    <w:basedOn w:val="a"/>
    <w:rsid w:val="00BD1AE4"/>
    <w:pPr>
      <w:widowControl/>
      <w:pBdr>
        <w:left w:val="single" w:sz="4" w:space="0" w:color="auto"/>
        <w:right w:val="single" w:sz="4" w:space="0" w:color="auto"/>
      </w:pBdr>
      <w:suppressAutoHyphens w:val="0"/>
      <w:autoSpaceDE/>
      <w:spacing w:before="100" w:beforeAutospacing="1" w:after="100" w:afterAutospacing="1"/>
      <w:textAlignment w:val="top"/>
    </w:pPr>
    <w:rPr>
      <w:rFonts w:eastAsia="Times New Roman"/>
      <w:b w:val="0"/>
      <w:color w:val="000000"/>
      <w:u w:val="single"/>
      <w:lang w:val="ru-RU" w:eastAsia="ru-RU" w:bidi="ar-SA"/>
    </w:rPr>
  </w:style>
  <w:style w:type="paragraph" w:customStyle="1" w:styleId="xl175">
    <w:name w:val="xl175"/>
    <w:basedOn w:val="a"/>
    <w:rsid w:val="00BD1AE4"/>
    <w:pPr>
      <w:widowControl/>
      <w:pBdr>
        <w:left w:val="single" w:sz="4" w:space="0" w:color="auto"/>
        <w:right w:val="single" w:sz="4" w:space="0" w:color="auto"/>
      </w:pBdr>
      <w:suppressAutoHyphens w:val="0"/>
      <w:autoSpaceDE/>
      <w:spacing w:before="100" w:beforeAutospacing="1" w:after="100" w:afterAutospacing="1"/>
      <w:jc w:val="right"/>
      <w:textAlignment w:val="top"/>
    </w:pPr>
    <w:rPr>
      <w:rFonts w:eastAsia="Times New Roman"/>
      <w:b w:val="0"/>
      <w:color w:val="000000"/>
      <w:u w:val="single"/>
      <w:lang w:val="ru-RU" w:eastAsia="ru-RU" w:bidi="ar-SA"/>
    </w:rPr>
  </w:style>
  <w:style w:type="paragraph" w:customStyle="1" w:styleId="xl176">
    <w:name w:val="xl176"/>
    <w:basedOn w:val="a"/>
    <w:rsid w:val="00BD1AE4"/>
    <w:pPr>
      <w:widowControl/>
      <w:pBdr>
        <w:right w:val="single" w:sz="4" w:space="0" w:color="auto"/>
      </w:pBdr>
      <w:suppressAutoHyphens w:val="0"/>
      <w:autoSpaceDE/>
      <w:spacing w:before="100" w:beforeAutospacing="1" w:after="100" w:afterAutospacing="1"/>
      <w:jc w:val="right"/>
      <w:textAlignment w:val="top"/>
    </w:pPr>
    <w:rPr>
      <w:rFonts w:eastAsia="Times New Roman"/>
      <w:b w:val="0"/>
      <w:color w:val="000000"/>
      <w:u w:val="single"/>
      <w:lang w:val="ru-RU" w:eastAsia="ru-RU" w:bidi="ar-SA"/>
    </w:rPr>
  </w:style>
  <w:style w:type="paragraph" w:customStyle="1" w:styleId="xl177">
    <w:name w:val="xl177"/>
    <w:basedOn w:val="a"/>
    <w:rsid w:val="00BD1AE4"/>
    <w:pPr>
      <w:widowControl/>
      <w:pBdr>
        <w:left w:val="single" w:sz="8" w:space="0" w:color="auto"/>
      </w:pBdr>
      <w:suppressAutoHyphens w:val="0"/>
      <w:autoSpaceDE/>
      <w:spacing w:before="100" w:beforeAutospacing="1" w:after="100" w:afterAutospacing="1"/>
      <w:jc w:val="right"/>
      <w:textAlignment w:val="top"/>
    </w:pPr>
    <w:rPr>
      <w:rFonts w:eastAsia="Times New Roman"/>
      <w:b w:val="0"/>
      <w:i/>
      <w:iCs/>
      <w:color w:val="000000"/>
      <w:u w:val="single"/>
      <w:lang w:val="ru-RU" w:eastAsia="ru-RU" w:bidi="ar-SA"/>
    </w:rPr>
  </w:style>
  <w:style w:type="paragraph" w:customStyle="1" w:styleId="xl178">
    <w:name w:val="xl178"/>
    <w:basedOn w:val="a"/>
    <w:rsid w:val="00BD1AE4"/>
    <w:pPr>
      <w:widowControl/>
      <w:pBdr>
        <w:left w:val="single" w:sz="4" w:space="0" w:color="auto"/>
        <w:right w:val="single" w:sz="4" w:space="0" w:color="auto"/>
      </w:pBdr>
      <w:suppressAutoHyphens w:val="0"/>
      <w:autoSpaceDE/>
      <w:spacing w:before="100" w:beforeAutospacing="1" w:after="100" w:afterAutospacing="1"/>
      <w:jc w:val="left"/>
      <w:textAlignment w:val="top"/>
    </w:pPr>
    <w:rPr>
      <w:rFonts w:eastAsia="Times New Roman"/>
      <w:b w:val="0"/>
      <w:i/>
      <w:iCs/>
      <w:color w:val="000000"/>
      <w:u w:val="single"/>
      <w:lang w:val="ru-RU" w:eastAsia="ru-RU" w:bidi="ar-SA"/>
    </w:rPr>
  </w:style>
  <w:style w:type="paragraph" w:customStyle="1" w:styleId="xl179">
    <w:name w:val="xl179"/>
    <w:basedOn w:val="a"/>
    <w:rsid w:val="00BD1AE4"/>
    <w:pPr>
      <w:widowControl/>
      <w:suppressAutoHyphens w:val="0"/>
      <w:autoSpaceDE/>
      <w:spacing w:before="100" w:beforeAutospacing="1" w:after="100" w:afterAutospacing="1"/>
      <w:jc w:val="left"/>
      <w:textAlignment w:val="top"/>
    </w:pPr>
    <w:rPr>
      <w:rFonts w:eastAsia="Times New Roman"/>
      <w:b w:val="0"/>
      <w:i/>
      <w:iCs/>
      <w:color w:val="000000"/>
      <w:u w:val="single"/>
      <w:lang w:val="ru-RU" w:eastAsia="ru-RU" w:bidi="ar-SA"/>
    </w:rPr>
  </w:style>
  <w:style w:type="paragraph" w:customStyle="1" w:styleId="xl180">
    <w:name w:val="xl180"/>
    <w:basedOn w:val="a"/>
    <w:rsid w:val="00BD1AE4"/>
    <w:pPr>
      <w:widowControl/>
      <w:pBdr>
        <w:left w:val="single" w:sz="4" w:space="0" w:color="auto"/>
        <w:right w:val="single" w:sz="4" w:space="0" w:color="auto"/>
      </w:pBdr>
      <w:suppressAutoHyphens w:val="0"/>
      <w:autoSpaceDE/>
      <w:spacing w:before="100" w:beforeAutospacing="1" w:after="100" w:afterAutospacing="1"/>
      <w:textAlignment w:val="top"/>
    </w:pPr>
    <w:rPr>
      <w:rFonts w:eastAsia="Times New Roman"/>
      <w:b w:val="0"/>
      <w:i/>
      <w:iCs/>
      <w:color w:val="000000"/>
      <w:u w:val="single"/>
      <w:lang w:val="ru-RU" w:eastAsia="ru-RU" w:bidi="ar-SA"/>
    </w:rPr>
  </w:style>
  <w:style w:type="paragraph" w:customStyle="1" w:styleId="xl181">
    <w:name w:val="xl181"/>
    <w:basedOn w:val="a"/>
    <w:rsid w:val="00BD1AE4"/>
    <w:pPr>
      <w:widowControl/>
      <w:pBdr>
        <w:left w:val="single" w:sz="4" w:space="0" w:color="auto"/>
        <w:right w:val="single" w:sz="4" w:space="0" w:color="auto"/>
      </w:pBdr>
      <w:suppressAutoHyphens w:val="0"/>
      <w:autoSpaceDE/>
      <w:spacing w:before="100" w:beforeAutospacing="1" w:after="100" w:afterAutospacing="1"/>
      <w:jc w:val="right"/>
      <w:textAlignment w:val="top"/>
    </w:pPr>
    <w:rPr>
      <w:rFonts w:eastAsia="Times New Roman"/>
      <w:b w:val="0"/>
      <w:i/>
      <w:iCs/>
      <w:color w:val="000000"/>
      <w:u w:val="single"/>
      <w:lang w:val="ru-RU" w:eastAsia="ru-RU" w:bidi="ar-SA"/>
    </w:rPr>
  </w:style>
  <w:style w:type="paragraph" w:customStyle="1" w:styleId="xl182">
    <w:name w:val="xl182"/>
    <w:basedOn w:val="a"/>
    <w:rsid w:val="00BD1AE4"/>
    <w:pPr>
      <w:widowControl/>
      <w:pBdr>
        <w:right w:val="single" w:sz="4" w:space="0" w:color="auto"/>
      </w:pBdr>
      <w:suppressAutoHyphens w:val="0"/>
      <w:autoSpaceDE/>
      <w:spacing w:before="100" w:beforeAutospacing="1" w:after="100" w:afterAutospacing="1"/>
      <w:jc w:val="right"/>
      <w:textAlignment w:val="top"/>
    </w:pPr>
    <w:rPr>
      <w:rFonts w:eastAsia="Times New Roman"/>
      <w:b w:val="0"/>
      <w:i/>
      <w:iCs/>
      <w:color w:val="000000"/>
      <w:u w:val="single"/>
      <w:lang w:val="ru-RU" w:eastAsia="ru-RU" w:bidi="ar-SA"/>
    </w:rPr>
  </w:style>
  <w:style w:type="paragraph" w:customStyle="1" w:styleId="xl183">
    <w:name w:val="xl183"/>
    <w:basedOn w:val="a"/>
    <w:rsid w:val="00BD1AE4"/>
    <w:pPr>
      <w:widowControl/>
      <w:pBdr>
        <w:top w:val="dotted" w:sz="4" w:space="0" w:color="auto"/>
        <w:left w:val="single" w:sz="8" w:space="0" w:color="auto"/>
      </w:pBdr>
      <w:suppressAutoHyphens w:val="0"/>
      <w:autoSpaceDE/>
      <w:spacing w:before="100" w:beforeAutospacing="1" w:after="100" w:afterAutospacing="1"/>
      <w:textAlignment w:val="top"/>
    </w:pPr>
    <w:rPr>
      <w:rFonts w:eastAsia="Times New Roman"/>
      <w:b w:val="0"/>
      <w:i/>
      <w:iCs/>
      <w:color w:val="000000"/>
      <w:lang w:val="ru-RU" w:eastAsia="ru-RU" w:bidi="ar-SA"/>
    </w:rPr>
  </w:style>
  <w:style w:type="paragraph" w:customStyle="1" w:styleId="xl184">
    <w:name w:val="xl184"/>
    <w:basedOn w:val="a"/>
    <w:rsid w:val="00BD1AE4"/>
    <w:pPr>
      <w:widowControl/>
      <w:pBdr>
        <w:top w:val="dotted" w:sz="4" w:space="0" w:color="auto"/>
        <w:left w:val="single" w:sz="4" w:space="0" w:color="auto"/>
        <w:right w:val="single" w:sz="4" w:space="0" w:color="auto"/>
      </w:pBdr>
      <w:suppressAutoHyphens w:val="0"/>
      <w:autoSpaceDE/>
      <w:spacing w:before="100" w:beforeAutospacing="1" w:after="100" w:afterAutospacing="1"/>
      <w:textAlignment w:val="top"/>
    </w:pPr>
    <w:rPr>
      <w:rFonts w:eastAsia="Times New Roman"/>
      <w:b w:val="0"/>
      <w:i/>
      <w:iCs/>
      <w:color w:val="000000"/>
      <w:lang w:val="ru-RU" w:eastAsia="ru-RU" w:bidi="ar-SA"/>
    </w:rPr>
  </w:style>
  <w:style w:type="paragraph" w:customStyle="1" w:styleId="xl185">
    <w:name w:val="xl185"/>
    <w:basedOn w:val="a"/>
    <w:rsid w:val="00BD1AE4"/>
    <w:pPr>
      <w:widowControl/>
      <w:pBdr>
        <w:top w:val="dotted" w:sz="4" w:space="0" w:color="auto"/>
      </w:pBdr>
      <w:suppressAutoHyphens w:val="0"/>
      <w:autoSpaceDE/>
      <w:spacing w:before="100" w:beforeAutospacing="1" w:after="100" w:afterAutospacing="1"/>
      <w:jc w:val="left"/>
      <w:textAlignment w:val="top"/>
    </w:pPr>
    <w:rPr>
      <w:rFonts w:eastAsia="Times New Roman"/>
      <w:b w:val="0"/>
      <w:i/>
      <w:iCs/>
      <w:color w:val="000000"/>
      <w:lang w:val="ru-RU" w:eastAsia="ru-RU" w:bidi="ar-SA"/>
    </w:rPr>
  </w:style>
  <w:style w:type="paragraph" w:customStyle="1" w:styleId="xl186">
    <w:name w:val="xl186"/>
    <w:basedOn w:val="a"/>
    <w:rsid w:val="00BD1AE4"/>
    <w:pPr>
      <w:widowControl/>
      <w:pBdr>
        <w:top w:val="dotted" w:sz="4" w:space="0" w:color="auto"/>
        <w:right w:val="single" w:sz="4" w:space="0" w:color="auto"/>
      </w:pBdr>
      <w:suppressAutoHyphens w:val="0"/>
      <w:autoSpaceDE/>
      <w:spacing w:before="100" w:beforeAutospacing="1" w:after="100" w:afterAutospacing="1"/>
      <w:jc w:val="left"/>
      <w:textAlignment w:val="top"/>
    </w:pPr>
    <w:rPr>
      <w:rFonts w:eastAsia="Times New Roman"/>
      <w:b w:val="0"/>
      <w:i/>
      <w:iCs/>
      <w:color w:val="000000"/>
      <w:lang w:val="ru-RU" w:eastAsia="ru-RU" w:bidi="ar-SA"/>
    </w:rPr>
  </w:style>
  <w:style w:type="paragraph" w:customStyle="1" w:styleId="xl187">
    <w:name w:val="xl187"/>
    <w:basedOn w:val="a"/>
    <w:rsid w:val="00BD1AE4"/>
    <w:pPr>
      <w:widowControl/>
      <w:pBdr>
        <w:left w:val="single" w:sz="4" w:space="0" w:color="auto"/>
      </w:pBdr>
      <w:suppressAutoHyphens w:val="0"/>
      <w:autoSpaceDE/>
      <w:spacing w:before="100" w:beforeAutospacing="1" w:after="100" w:afterAutospacing="1"/>
      <w:jc w:val="right"/>
      <w:textAlignment w:val="top"/>
    </w:pPr>
    <w:rPr>
      <w:rFonts w:eastAsia="Times New Roman"/>
      <w:b w:val="0"/>
      <w:color w:val="000000"/>
      <w:lang w:val="ru-RU" w:eastAsia="ru-RU" w:bidi="ar-SA"/>
    </w:rPr>
  </w:style>
  <w:style w:type="paragraph" w:customStyle="1" w:styleId="xl188">
    <w:name w:val="xl188"/>
    <w:basedOn w:val="a"/>
    <w:rsid w:val="00BD1AE4"/>
    <w:pPr>
      <w:widowControl/>
      <w:pBdr>
        <w:right w:val="single" w:sz="4" w:space="0" w:color="auto"/>
      </w:pBdr>
      <w:suppressAutoHyphens w:val="0"/>
      <w:autoSpaceDE/>
      <w:spacing w:before="100" w:beforeAutospacing="1" w:after="100" w:afterAutospacing="1"/>
      <w:jc w:val="right"/>
      <w:textAlignment w:val="top"/>
    </w:pPr>
    <w:rPr>
      <w:rFonts w:eastAsia="Times New Roman"/>
      <w:b w:val="0"/>
      <w:color w:val="000000"/>
      <w:lang w:val="ru-RU" w:eastAsia="ru-RU" w:bidi="ar-SA"/>
    </w:rPr>
  </w:style>
  <w:style w:type="paragraph" w:customStyle="1" w:styleId="1f3">
    <w:name w:val="Основной текст1"/>
    <w:basedOn w:val="a"/>
    <w:rsid w:val="00BD1AE4"/>
    <w:pPr>
      <w:suppressAutoHyphens w:val="0"/>
      <w:autoSpaceDE/>
      <w:jc w:val="left"/>
    </w:pPr>
    <w:rPr>
      <w:rFonts w:ascii="Arial" w:eastAsia="Times New Roman" w:hAnsi="Arial"/>
      <w:b w:val="0"/>
      <w:snapToGrid w:val="0"/>
      <w:szCs w:val="20"/>
      <w:lang w:val="ru-RU" w:eastAsia="ru-RU" w:bidi="ar-SA"/>
    </w:rPr>
  </w:style>
  <w:style w:type="character" w:customStyle="1" w:styleId="afe">
    <w:name w:val="Абзац списку Знак"/>
    <w:link w:val="afd"/>
    <w:uiPriority w:val="34"/>
    <w:locked/>
    <w:rsid w:val="00BD1AE4"/>
    <w:rPr>
      <w:rFonts w:ascii="Times New Roman" w:eastAsia="Arial" w:hAnsi="Times New Roman" w:cs="Times New Roman"/>
      <w:b/>
      <w:sz w:val="24"/>
      <w:szCs w:val="24"/>
      <w:lang w:bidi="en-US"/>
    </w:rPr>
  </w:style>
  <w:style w:type="character" w:customStyle="1" w:styleId="aff2">
    <w:name w:val="Основной текст_"/>
    <w:basedOn w:val="a0"/>
    <w:link w:val="3e"/>
    <w:locked/>
    <w:rsid w:val="00BD1AE4"/>
    <w:rPr>
      <w:sz w:val="21"/>
      <w:szCs w:val="21"/>
      <w:shd w:val="clear" w:color="auto" w:fill="FFFFFF"/>
    </w:rPr>
  </w:style>
  <w:style w:type="paragraph" w:customStyle="1" w:styleId="3e">
    <w:name w:val="Основной текст3"/>
    <w:basedOn w:val="a"/>
    <w:link w:val="aff2"/>
    <w:rsid w:val="00BD1AE4"/>
    <w:pPr>
      <w:shd w:val="clear" w:color="auto" w:fill="FFFFFF"/>
      <w:suppressAutoHyphens w:val="0"/>
      <w:autoSpaceDE/>
      <w:spacing w:before="360" w:after="360" w:line="0" w:lineRule="atLeast"/>
      <w:jc w:val="both"/>
    </w:pPr>
    <w:rPr>
      <w:rFonts w:asciiTheme="minorHAnsi" w:eastAsiaTheme="minorHAnsi" w:hAnsiTheme="minorHAnsi" w:cstheme="minorBidi"/>
      <w:b w:val="0"/>
      <w:sz w:val="21"/>
      <w:szCs w:val="21"/>
      <w:lang w:bidi="ar-SA"/>
    </w:rPr>
  </w:style>
  <w:style w:type="table" w:customStyle="1" w:styleId="TableNormal">
    <w:name w:val="Table Normal"/>
    <w:uiPriority w:val="2"/>
    <w:semiHidden/>
    <w:qFormat/>
    <w:rsid w:val="00BD1AE4"/>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rvts46">
    <w:name w:val="rvts46"/>
    <w:basedOn w:val="a0"/>
    <w:rsid w:val="00BD1A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59</Pages>
  <Words>105071</Words>
  <Characters>59891</Characters>
  <Application>Microsoft Office Word</Application>
  <DocSecurity>0</DocSecurity>
  <Lines>499</Lines>
  <Paragraphs>329</Paragraphs>
  <ScaleCrop>false</ScaleCrop>
  <Company/>
  <LinksUpToDate>false</LinksUpToDate>
  <CharactersWithSpaces>164633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Yagodka</dc:creator>
  <cp:keywords/>
  <dc:description/>
  <cp:lastModifiedBy>Yagodka</cp:lastModifiedBy>
  <cp:revision>3</cp:revision>
  <dcterms:created xsi:type="dcterms:W3CDTF">2023-11-15T12:55:00Z</dcterms:created>
  <dcterms:modified xsi:type="dcterms:W3CDTF">2023-12-07T09:28:00Z</dcterms:modified>
</cp:coreProperties>
</file>