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801BD" w:rsidRPr="006801BD">
        <w:rPr>
          <w:rFonts w:ascii="Times New Roman" w:eastAsia="Times New Roman" w:hAnsi="Times New Roman" w:cs="Times New Roman"/>
          <w:b/>
          <w:sz w:val="24"/>
          <w:szCs w:val="24"/>
        </w:rPr>
        <w:t>Розроблення технічної документації з нормативної грошової оцінки земель міста Павлоград (ДК 021: 2015 71340000-3 - Комплексні інженерні послуги)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2E0E" w:rsidRPr="00F34AAD" w:rsidRDefault="00AF2E0E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2CCC" w:rsidRDefault="0001282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801BD" w:rsidRPr="006801BD">
        <w:rPr>
          <w:rFonts w:ascii="Times New Roman" w:eastAsia="Times New Roman" w:hAnsi="Times New Roman" w:cs="Times New Roman"/>
          <w:sz w:val="24"/>
          <w:szCs w:val="24"/>
        </w:rPr>
        <w:t>Розроблення технічної документації з нормативної грошової оцінки земель міста Павлоград (ДК 021: 2015 71340000-3 - Комплексні інженерні послуги)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F06B6">
        <w:rPr>
          <w:rFonts w:ascii="Times New Roman" w:eastAsia="Times New Roman" w:hAnsi="Times New Roman" w:cs="Times New Roman"/>
          <w:sz w:val="24"/>
          <w:szCs w:val="24"/>
        </w:rPr>
        <w:t>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6801BD" w:rsidRPr="006801BD">
        <w:rPr>
          <w:rFonts w:ascii="Times New Roman" w:eastAsia="Times New Roman" w:hAnsi="Times New Roman" w:cs="Times New Roman"/>
          <w:sz w:val="24"/>
          <w:szCs w:val="24"/>
        </w:rPr>
        <w:t>UA-2023-06-02-012345-a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C23" w:rsidRPr="0048387F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801BD" w:rsidRPr="006801BD">
        <w:rPr>
          <w:rFonts w:ascii="Times New Roman" w:eastAsia="Times New Roman" w:hAnsi="Times New Roman" w:cs="Times New Roman"/>
          <w:sz w:val="24"/>
          <w:szCs w:val="24"/>
        </w:rPr>
        <w:t>5</w:t>
      </w:r>
      <w:r w:rsidR="008F06B6">
        <w:rPr>
          <w:rFonts w:ascii="Times New Roman" w:eastAsia="Times New Roman" w:hAnsi="Times New Roman" w:cs="Times New Roman"/>
          <w:sz w:val="24"/>
          <w:szCs w:val="24"/>
        </w:rPr>
        <w:t>00</w:t>
      </w:r>
      <w:r w:rsidR="008F06B6" w:rsidRPr="008F06B6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 xml:space="preserve">грн </w:t>
      </w:r>
      <w:r w:rsidR="00413C23" w:rsidRPr="00413C23">
        <w:rPr>
          <w:rFonts w:ascii="Times New Roman" w:eastAsia="Times New Roman" w:hAnsi="Times New Roman" w:cs="Times New Roman"/>
          <w:sz w:val="24"/>
          <w:szCs w:val="24"/>
        </w:rPr>
        <w:t>(з ПДВ)</w:t>
      </w:r>
      <w:r w:rsidR="004838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A74CE9">
        <w:rPr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6801BD">
        <w:rPr>
          <w:rFonts w:ascii="Times New Roman" w:eastAsia="Times New Roman" w:hAnsi="Times New Roman" w:cs="Times New Roman"/>
          <w:sz w:val="24"/>
          <w:szCs w:val="24"/>
        </w:rPr>
        <w:t>5</w:t>
      </w:r>
      <w:r w:rsidR="008F06B6" w:rsidRPr="008F06B6">
        <w:rPr>
          <w:rFonts w:ascii="Times New Roman" w:eastAsia="Times New Roman" w:hAnsi="Times New Roman" w:cs="Times New Roman"/>
          <w:sz w:val="24"/>
          <w:szCs w:val="24"/>
        </w:rPr>
        <w:t>00000,00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8F06B6">
        <w:rPr>
          <w:rFonts w:ascii="Times New Roman" w:eastAsia="Times New Roman" w:hAnsi="Times New Roman" w:cs="Times New Roman"/>
          <w:sz w:val="24"/>
          <w:szCs w:val="24"/>
        </w:rPr>
        <w:t>15.12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9970E9" w:rsidRDefault="0001282C" w:rsidP="00021B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 xml:space="preserve">у відповідності до </w:t>
      </w:r>
      <w:r w:rsidR="006801B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801BD" w:rsidRPr="006801BD">
        <w:rPr>
          <w:rFonts w:ascii="Times New Roman" w:eastAsia="Times New Roman" w:hAnsi="Times New Roman" w:cs="Times New Roman"/>
          <w:sz w:val="24"/>
          <w:szCs w:val="24"/>
        </w:rPr>
        <w:t>ішення Павлоградської міської ради  «Про надання дозволу на розроблення технічної документації з нормативної грошової оцінки земель міста Павлоград»</w:t>
      </w:r>
      <w:r w:rsidR="00021B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C6BD9" w:rsidRPr="00DC6BD9">
        <w:rPr>
          <w:rFonts w:ascii="Times New Roman" w:eastAsia="Times New Roman" w:hAnsi="Times New Roman" w:cs="Times New Roman"/>
          <w:sz w:val="24"/>
          <w:szCs w:val="24"/>
        </w:rPr>
        <w:t>Проект розробляється в межах міста Павлоград, визначених Генеральним планом міста Павлоград та матеріалами індексно-кадастрових карт.</w:t>
      </w:r>
      <w:r w:rsidR="00021B1E" w:rsidRPr="00021B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C6BD9">
        <w:rPr>
          <w:rFonts w:ascii="Times New Roman" w:eastAsia="Times New Roman" w:hAnsi="Times New Roman" w:cs="Times New Roman"/>
          <w:sz w:val="24"/>
          <w:szCs w:val="24"/>
        </w:rPr>
        <w:t xml:space="preserve">ехнічна документація (пояснювальна записка) з нормативної грошової оцінки земель міста Павлоград виготовляється на паперових носіях у 3 примірниках на папері (один – Замовнику - Павлоградській міській раді, другий - до місцевого фонду документації із землеустрою, третій – Виконавцю послуг, керуючись ст.20 Закону України “Про оцінку земель”). 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BD9">
        <w:rPr>
          <w:rFonts w:ascii="Times New Roman" w:eastAsia="Times New Roman" w:hAnsi="Times New Roman" w:cs="Times New Roman"/>
          <w:sz w:val="24"/>
          <w:szCs w:val="24"/>
        </w:rPr>
        <w:t>Технічна документація повинна мати: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BD9">
        <w:rPr>
          <w:rFonts w:ascii="Times New Roman" w:eastAsia="Times New Roman" w:hAnsi="Times New Roman" w:cs="Times New Roman"/>
          <w:sz w:val="24"/>
          <w:szCs w:val="24"/>
        </w:rPr>
        <w:t>- в установленому законом порядку погодження;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C6BD9">
        <w:rPr>
          <w:rFonts w:ascii="Times New Roman" w:eastAsia="Times New Roman" w:hAnsi="Times New Roman" w:cs="Times New Roman"/>
          <w:sz w:val="24"/>
          <w:szCs w:val="24"/>
        </w:rPr>
        <w:t xml:space="preserve">лектронний документ відповідно до вимог Порядку ведення Державного земельного кадастру виготовляється з метою внесення даних до Державного земельного кадастру. 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BD9">
        <w:rPr>
          <w:rFonts w:ascii="Times New Roman" w:eastAsia="Times New Roman" w:hAnsi="Times New Roman" w:cs="Times New Roman"/>
          <w:sz w:val="24"/>
          <w:szCs w:val="24"/>
        </w:rPr>
        <w:t>Графічні матеріали надаються на паперових носіях  (один примірник - до місцевого фонду документації із землеустрою, керуючись ст.20 Закону України “Про оцінку земель”);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BD9">
        <w:rPr>
          <w:rFonts w:ascii="Times New Roman" w:eastAsia="Times New Roman" w:hAnsi="Times New Roman" w:cs="Times New Roman"/>
          <w:sz w:val="24"/>
          <w:szCs w:val="24"/>
        </w:rPr>
        <w:t>Графічні матеріали надаються в електронному вигляді у державній системі координат виключно у векторному зображенні: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BD9">
        <w:rPr>
          <w:rFonts w:ascii="Times New Roman" w:eastAsia="Times New Roman" w:hAnsi="Times New Roman" w:cs="Times New Roman"/>
          <w:sz w:val="24"/>
          <w:szCs w:val="24"/>
        </w:rPr>
        <w:t>- Схема економіко-планувального зонування - масштаб 1:10000. На схемі відображуються: межа міста встановлена Генеральним планом, межі оціночних районів, межі економіко-планувальних зон та їх номери.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BD9">
        <w:rPr>
          <w:rFonts w:ascii="Times New Roman" w:eastAsia="Times New Roman" w:hAnsi="Times New Roman" w:cs="Times New Roman"/>
          <w:sz w:val="24"/>
          <w:szCs w:val="24"/>
        </w:rPr>
        <w:lastRenderedPageBreak/>
        <w:t>- Схеми прояву локальних факторів - масштаб 1:10000.  На схемах відображаються зони розповсюдження всіх локальних факторів: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BD9">
        <w:rPr>
          <w:rFonts w:ascii="Times New Roman" w:eastAsia="Times New Roman" w:hAnsi="Times New Roman" w:cs="Times New Roman"/>
          <w:sz w:val="24"/>
          <w:szCs w:val="24"/>
        </w:rPr>
        <w:t xml:space="preserve">       - функціонально-планувальних факторів;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BD9">
        <w:rPr>
          <w:rFonts w:ascii="Times New Roman" w:eastAsia="Times New Roman" w:hAnsi="Times New Roman" w:cs="Times New Roman"/>
          <w:sz w:val="24"/>
          <w:szCs w:val="24"/>
        </w:rPr>
        <w:t xml:space="preserve">       - історико-культурних факторів;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BD9">
        <w:rPr>
          <w:rFonts w:ascii="Times New Roman" w:eastAsia="Times New Roman" w:hAnsi="Times New Roman" w:cs="Times New Roman"/>
          <w:sz w:val="24"/>
          <w:szCs w:val="24"/>
        </w:rPr>
        <w:t xml:space="preserve">       - інженерно-інфраструктурних факторів;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BD9">
        <w:rPr>
          <w:rFonts w:ascii="Times New Roman" w:eastAsia="Times New Roman" w:hAnsi="Times New Roman" w:cs="Times New Roman"/>
          <w:sz w:val="24"/>
          <w:szCs w:val="24"/>
        </w:rPr>
        <w:t xml:space="preserve">       - інженерно-геологічних факторів;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BD9">
        <w:rPr>
          <w:rFonts w:ascii="Times New Roman" w:eastAsia="Times New Roman" w:hAnsi="Times New Roman" w:cs="Times New Roman"/>
          <w:sz w:val="24"/>
          <w:szCs w:val="24"/>
        </w:rPr>
        <w:t xml:space="preserve">       - природно-ландшафтних факторів;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BD9">
        <w:rPr>
          <w:rFonts w:ascii="Times New Roman" w:eastAsia="Times New Roman" w:hAnsi="Times New Roman" w:cs="Times New Roman"/>
          <w:sz w:val="24"/>
          <w:szCs w:val="24"/>
        </w:rPr>
        <w:t xml:space="preserve">       - санітарно-гігієнічних факторів.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BD9">
        <w:rPr>
          <w:rFonts w:ascii="Times New Roman" w:eastAsia="Times New Roman" w:hAnsi="Times New Roman" w:cs="Times New Roman"/>
          <w:sz w:val="24"/>
          <w:szCs w:val="24"/>
        </w:rPr>
        <w:t xml:space="preserve">- Картограма розповсюдження </w:t>
      </w:r>
      <w:proofErr w:type="spellStart"/>
      <w:r w:rsidRPr="00DC6BD9">
        <w:rPr>
          <w:rFonts w:ascii="Times New Roman" w:eastAsia="Times New Roman" w:hAnsi="Times New Roman" w:cs="Times New Roman"/>
          <w:sz w:val="24"/>
          <w:szCs w:val="24"/>
        </w:rPr>
        <w:t>агровиробничих</w:t>
      </w:r>
      <w:proofErr w:type="spellEnd"/>
      <w:r w:rsidRPr="00DC6BD9">
        <w:rPr>
          <w:rFonts w:ascii="Times New Roman" w:eastAsia="Times New Roman" w:hAnsi="Times New Roman" w:cs="Times New Roman"/>
          <w:sz w:val="24"/>
          <w:szCs w:val="24"/>
        </w:rPr>
        <w:t xml:space="preserve"> груп ґрунтів - масштаб 1:15 000. На схемі відображаються межа міста, сільськогосподарські землі, водойми та ліси та межі та шифри основних </w:t>
      </w:r>
      <w:proofErr w:type="spellStart"/>
      <w:r w:rsidRPr="00DC6BD9">
        <w:rPr>
          <w:rFonts w:ascii="Times New Roman" w:eastAsia="Times New Roman" w:hAnsi="Times New Roman" w:cs="Times New Roman"/>
          <w:sz w:val="24"/>
          <w:szCs w:val="24"/>
        </w:rPr>
        <w:t>агровиробничих</w:t>
      </w:r>
      <w:proofErr w:type="spellEnd"/>
      <w:r w:rsidRPr="00DC6BD9">
        <w:rPr>
          <w:rFonts w:ascii="Times New Roman" w:eastAsia="Times New Roman" w:hAnsi="Times New Roman" w:cs="Times New Roman"/>
          <w:sz w:val="24"/>
          <w:szCs w:val="24"/>
        </w:rPr>
        <w:t xml:space="preserve"> груп ґрунтів.</w:t>
      </w:r>
    </w:p>
    <w:p w:rsidR="00DC6BD9" w:rsidRPr="00DC6BD9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6BD9">
        <w:rPr>
          <w:rFonts w:ascii="Times New Roman" w:eastAsia="Times New Roman" w:hAnsi="Times New Roman" w:cs="Times New Roman"/>
          <w:sz w:val="24"/>
          <w:szCs w:val="24"/>
        </w:rPr>
        <w:t>ідомості, отримані в результаті інвентаризації земель, підлягають внесенню до Державного земельного кадастру.</w:t>
      </w:r>
    </w:p>
    <w:p w:rsidR="00AF2E0E" w:rsidRPr="00F67A5C" w:rsidRDefault="00DC6BD9" w:rsidP="00DC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BD9">
        <w:rPr>
          <w:rFonts w:ascii="Times New Roman" w:eastAsia="Times New Roman" w:hAnsi="Times New Roman" w:cs="Times New Roman"/>
          <w:sz w:val="24"/>
          <w:szCs w:val="24"/>
        </w:rPr>
        <w:t xml:space="preserve">Електронний документ у форматі SHAPEFILE для внесення відомостей до </w:t>
      </w:r>
      <w:proofErr w:type="spellStart"/>
      <w:r w:rsidRPr="00DC6BD9">
        <w:rPr>
          <w:rFonts w:ascii="Times New Roman" w:eastAsia="Times New Roman" w:hAnsi="Times New Roman" w:cs="Times New Roman"/>
          <w:sz w:val="24"/>
          <w:szCs w:val="24"/>
        </w:rPr>
        <w:t>геоінформаційної</w:t>
      </w:r>
      <w:proofErr w:type="spellEnd"/>
      <w:r w:rsidRPr="00DC6BD9">
        <w:rPr>
          <w:rFonts w:ascii="Times New Roman" w:eastAsia="Times New Roman" w:hAnsi="Times New Roman" w:cs="Times New Roman"/>
          <w:sz w:val="24"/>
          <w:szCs w:val="24"/>
        </w:rPr>
        <w:t xml:space="preserve"> системи Павлоградської міської територіальної </w:t>
      </w:r>
      <w:proofErr w:type="spellStart"/>
      <w:r w:rsidRPr="00DC6BD9">
        <w:rPr>
          <w:rFonts w:ascii="Times New Roman" w:eastAsia="Times New Roman" w:hAnsi="Times New Roman" w:cs="Times New Roman"/>
          <w:sz w:val="24"/>
          <w:szCs w:val="24"/>
        </w:rPr>
        <w:t>громади.</w:t>
      </w:r>
      <w:r w:rsidR="0001282C" w:rsidRPr="00292561">
        <w:rPr>
          <w:rFonts w:ascii="Times New Roman" w:eastAsia="Times New Roman" w:hAnsi="Times New Roman" w:cs="Times New Roman"/>
          <w:sz w:val="24"/>
          <w:szCs w:val="24"/>
        </w:rPr>
        <w:t>Враховуючи</w:t>
      </w:r>
      <w:proofErr w:type="spellEnd"/>
      <w:r w:rsidR="0001282C" w:rsidRPr="00292561">
        <w:rPr>
          <w:rFonts w:ascii="Times New Roman" w:eastAsia="Times New Roman" w:hAnsi="Times New Roman" w:cs="Times New Roman"/>
          <w:sz w:val="24"/>
          <w:szCs w:val="24"/>
        </w:rPr>
        <w:t xml:space="preserve"> зазначене, замовник прийняв рішення стосовно застосування технічних та якісних х</w:t>
      </w:r>
      <w:r w:rsidR="002105B7">
        <w:rPr>
          <w:rFonts w:ascii="Times New Roman" w:eastAsia="Times New Roman" w:hAnsi="Times New Roman" w:cs="Times New Roman"/>
          <w:sz w:val="24"/>
          <w:szCs w:val="24"/>
        </w:rPr>
        <w:t>арактеристик предмета закупівлі, які зазначені в Додатку 4 Тендерної документації</w:t>
      </w:r>
    </w:p>
    <w:sectPr w:rsidR="00AF2E0E" w:rsidRPr="00F67A5C" w:rsidSect="00C80682">
      <w:pgSz w:w="11906" w:h="16838"/>
      <w:pgMar w:top="851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1C00E2"/>
    <w:multiLevelType w:val="multilevel"/>
    <w:tmpl w:val="1AB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21B1E"/>
    <w:rsid w:val="000764A4"/>
    <w:rsid w:val="000926FA"/>
    <w:rsid w:val="00143EC4"/>
    <w:rsid w:val="00173895"/>
    <w:rsid w:val="002105B7"/>
    <w:rsid w:val="00223374"/>
    <w:rsid w:val="00283666"/>
    <w:rsid w:val="00292561"/>
    <w:rsid w:val="002A15E0"/>
    <w:rsid w:val="002C2009"/>
    <w:rsid w:val="003159DD"/>
    <w:rsid w:val="0031682B"/>
    <w:rsid w:val="00410097"/>
    <w:rsid w:val="00413C23"/>
    <w:rsid w:val="004576F9"/>
    <w:rsid w:val="004601E4"/>
    <w:rsid w:val="0048387F"/>
    <w:rsid w:val="004B5239"/>
    <w:rsid w:val="004C59F5"/>
    <w:rsid w:val="005373AD"/>
    <w:rsid w:val="00595325"/>
    <w:rsid w:val="005B5E8A"/>
    <w:rsid w:val="00604899"/>
    <w:rsid w:val="00625322"/>
    <w:rsid w:val="00653119"/>
    <w:rsid w:val="006801BD"/>
    <w:rsid w:val="006A04CB"/>
    <w:rsid w:val="006C4E0D"/>
    <w:rsid w:val="006D1F6D"/>
    <w:rsid w:val="00705D0F"/>
    <w:rsid w:val="0073690B"/>
    <w:rsid w:val="00737497"/>
    <w:rsid w:val="00756379"/>
    <w:rsid w:val="00892CCC"/>
    <w:rsid w:val="008968C0"/>
    <w:rsid w:val="008D0A09"/>
    <w:rsid w:val="008E581A"/>
    <w:rsid w:val="008F06B6"/>
    <w:rsid w:val="008F0F0E"/>
    <w:rsid w:val="008F7147"/>
    <w:rsid w:val="00931EF7"/>
    <w:rsid w:val="0097439B"/>
    <w:rsid w:val="009970E9"/>
    <w:rsid w:val="009E13E1"/>
    <w:rsid w:val="00A34840"/>
    <w:rsid w:val="00A74CE9"/>
    <w:rsid w:val="00A86D62"/>
    <w:rsid w:val="00A951FC"/>
    <w:rsid w:val="00AF2E0E"/>
    <w:rsid w:val="00AF3EE6"/>
    <w:rsid w:val="00B02F08"/>
    <w:rsid w:val="00B109DA"/>
    <w:rsid w:val="00B1656F"/>
    <w:rsid w:val="00B21990"/>
    <w:rsid w:val="00B70092"/>
    <w:rsid w:val="00C80682"/>
    <w:rsid w:val="00CF3216"/>
    <w:rsid w:val="00D178A1"/>
    <w:rsid w:val="00D56E40"/>
    <w:rsid w:val="00D63313"/>
    <w:rsid w:val="00D64E9F"/>
    <w:rsid w:val="00D93FAF"/>
    <w:rsid w:val="00DA6329"/>
    <w:rsid w:val="00DC6BD9"/>
    <w:rsid w:val="00DD5707"/>
    <w:rsid w:val="00DE1B71"/>
    <w:rsid w:val="00E97114"/>
    <w:rsid w:val="00F00404"/>
    <w:rsid w:val="00F34AAD"/>
    <w:rsid w:val="00F51512"/>
    <w:rsid w:val="00F61AD6"/>
    <w:rsid w:val="00F67A5C"/>
    <w:rsid w:val="00F8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A6F6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2942</Words>
  <Characters>1678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2024-01-12T08:39:00Z</dcterms:created>
  <dcterms:modified xsi:type="dcterms:W3CDTF">2024-01-12T08:53:00Z</dcterms:modified>
</cp:coreProperties>
</file>