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66" w:rsidRPr="00CF5766" w:rsidRDefault="00CF5766" w:rsidP="00CF576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4695B" w:rsidRPr="00CF5766" w:rsidRDefault="0024695B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 xml:space="preserve">Від стратегії  до реалізації експорту: досвід </w:t>
      </w:r>
      <w:proofErr w:type="spellStart"/>
      <w:r w:rsidRPr="00CF5766">
        <w:rPr>
          <w:rFonts w:ascii="Times New Roman" w:hAnsi="Times New Roman" w:cs="Times New Roman"/>
          <w:sz w:val="28"/>
          <w:szCs w:val="28"/>
        </w:rPr>
        <w:t>ІТ-галузі</w:t>
      </w:r>
      <w:proofErr w:type="spellEnd"/>
    </w:p>
    <w:p w:rsidR="0024695B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4695B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https://business.diia.gov.ua/from-strategy-to-export-realization?utm_source=newsletter&amp;utm_medium=email&amp;utm_campaign=instrumenti_ta_mozhlivosti_dlya_masshtabuvannya_biznesu&amp;utm_term=2024-06-24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4695B" w:rsidRPr="00CF5766" w:rsidRDefault="0024695B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>Практична освітня програма : «Компас: рестарт та розвиток бізнесу»</w:t>
      </w:r>
      <w:r w:rsidR="00C0262E" w:rsidRPr="00CF5766">
        <w:rPr>
          <w:rFonts w:ascii="Times New Roman" w:hAnsi="Times New Roman" w:cs="Times New Roman"/>
          <w:sz w:val="28"/>
          <w:szCs w:val="28"/>
        </w:rPr>
        <w:t xml:space="preserve"> для ВПО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https://business.diia.gov.ua/cases/iniciativi/kompas-restart-ta-rozvitok-biznesu-dla-vpo?utm_source=newsletter&amp;utm_medium=email&amp;utm_campaign=instrumenti_ta_mozhlivosti_dlya_masshtabuvannya_biznesu&amp;utm_term=2024-06-24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>Дайджест запитів на партнерство для експортерів від 24 .06. 2024-06-24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https://export.gov.ua/news/5509-daidzhest_zapitiv_na_partnerstvo_dlia_eksporteriv_vid_24062024?utm_source=newsletter&amp;utm_medium=email&amp;utm_campaign=instrumenti_ta_mozhlivosti_dlya_masshtabuvannya_biznesu&amp;utm_term=2024-06-24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 xml:space="preserve">До 20 000 доларів для постраждалих та </w:t>
      </w:r>
      <w:proofErr w:type="spellStart"/>
      <w:r w:rsidRPr="00CF5766">
        <w:rPr>
          <w:rFonts w:ascii="Times New Roman" w:hAnsi="Times New Roman" w:cs="Times New Roman"/>
          <w:sz w:val="28"/>
          <w:szCs w:val="28"/>
        </w:rPr>
        <w:t>релокованих</w:t>
      </w:r>
      <w:proofErr w:type="spellEnd"/>
      <w:r w:rsidRPr="00CF5766">
        <w:rPr>
          <w:rFonts w:ascii="Times New Roman" w:hAnsi="Times New Roman" w:cs="Times New Roman"/>
          <w:sz w:val="28"/>
          <w:szCs w:val="28"/>
        </w:rPr>
        <w:t xml:space="preserve"> підприємств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https://business.diia.gov.ua/cases/granti/grantova-pidtrimka-dla-malih-ta-serednih-agropidpriemstv-dnipropetrovskoi-kiivskoi-oblastej-ta-mista-kieva?utm_source=newsletter&amp;utm_medium=email&amp;utm_campaign=instrumenti_ta_mozhlivosti_dlya_masshtabuvannya_biznesu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>Меблева галузь в умовах повномасштабної війни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https://export.gov.ua/industry/review/92?utm_source=newsletter&amp;utm_medium=email&amp;utm_campaign=instrumenti_ta_mozhlivosti_dlya_masshtabuvannya_biznesu&amp;utm_term=2024-06-24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  <w:lang w:val="en-US"/>
        </w:rPr>
        <w:t>UEPA</w:t>
      </w:r>
      <w:r w:rsidRPr="00CF576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F5766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CF57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F5766">
        <w:rPr>
          <w:rFonts w:ascii="Times New Roman" w:hAnsi="Times New Roman" w:cs="Times New Roman"/>
          <w:sz w:val="28"/>
          <w:szCs w:val="28"/>
          <w:lang w:val="ru-RU"/>
        </w:rPr>
        <w:t>премія</w:t>
      </w:r>
      <w:proofErr w:type="spellEnd"/>
      <w:r w:rsidRPr="00CF5766">
        <w:rPr>
          <w:rFonts w:ascii="Times New Roman" w:hAnsi="Times New Roman" w:cs="Times New Roman"/>
          <w:sz w:val="28"/>
          <w:szCs w:val="28"/>
        </w:rPr>
        <w:t xml:space="preserve"> за внесок у розвиток підприємництва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https://business.diia.gov.ua/eepa-awards-ukraine-2024?utm_source=newsletter&amp;utm_medium=email&amp;utm_campaign=instrumenti_ta_mozhlivosti_dlya_masshtabuvannya_biznesu&amp;utm_term=2024-06-24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>Безоплатні консультації для майбутніх та досвідчених підприємців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https://business.diia.gov.ua/consulting?utm_source=newsletter&amp;utm_medium=email&amp;utm_campaign=instrumenti_ta_mozhlivosti_dlya_masshtabuvannya_biznesu&amp;utm_term=2024-06-24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262E" w:rsidRPr="00CF5766" w:rsidRDefault="00C0262E" w:rsidP="00CF57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766">
        <w:rPr>
          <w:rFonts w:ascii="Times New Roman" w:hAnsi="Times New Roman" w:cs="Times New Roman"/>
          <w:sz w:val="28"/>
          <w:szCs w:val="28"/>
        </w:rPr>
        <w:t>Програма  ЄС «Цифрова Європа» (2021-2027)</w:t>
      </w:r>
    </w:p>
    <w:p w:rsidR="00C0262E" w:rsidRDefault="00A4528E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0262E" w:rsidRPr="00CF5766">
          <w:rPr>
            <w:rStyle w:val="a4"/>
            <w:rFonts w:ascii="Times New Roman" w:hAnsi="Times New Roman" w:cs="Times New Roman"/>
            <w:sz w:val="28"/>
            <w:szCs w:val="28"/>
          </w:rPr>
          <w:t>https://business.diia.gov.ua/digital-europe-programme?utm_source=newsletter&amp;utm_medium=email&amp;utm_campaign=instrumenti_ta_mozhlivosti_dlya_masshtabuvannya_biznesu&amp;utm_term=2024-06-24</w:t>
        </w:r>
      </w:hyperlink>
    </w:p>
    <w:p w:rsidR="00CF5766" w:rsidRPr="00CF5766" w:rsidRDefault="00CF5766" w:rsidP="00CF57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CF5766" w:rsidRPr="00CF5766" w:rsidSect="008639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3135"/>
    <w:multiLevelType w:val="hybridMultilevel"/>
    <w:tmpl w:val="A6BC2418"/>
    <w:lvl w:ilvl="0" w:tplc="4A063B6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695B"/>
    <w:rsid w:val="000332B4"/>
    <w:rsid w:val="0024695B"/>
    <w:rsid w:val="008639FB"/>
    <w:rsid w:val="00A4528E"/>
    <w:rsid w:val="00A76111"/>
    <w:rsid w:val="00C0262E"/>
    <w:rsid w:val="00CF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FB"/>
  </w:style>
  <w:style w:type="paragraph" w:styleId="1">
    <w:name w:val="heading 1"/>
    <w:basedOn w:val="a"/>
    <w:link w:val="10"/>
    <w:uiPriority w:val="9"/>
    <w:qFormat/>
    <w:rsid w:val="00C02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9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695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262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diia.gov.ua/cases/granti/grantova-pidtrimka-dla-malih-ta-serednih-agropidpriemstv-dnipropetrovskoi-kiivskoi-oblastej-ta-mista-kieva?utm_source=newsletter&amp;utm_medium=email&amp;utm_campaign=instrumenti_ta_mozhlivosti_dlya_masshtabuvannya_biznes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port.gov.ua/news/5509-daidzhest_zapitiv_na_partnerstvo_dlia_eksporteriv_vid_24062024?utm_source=newsletter&amp;utm_medium=email&amp;utm_campaign=instrumenti_ta_mozhlivosti_dlya_masshtabuvannya_biznesu&amp;utm_term=2024-06-24" TargetMode="External"/><Relationship Id="rId12" Type="http://schemas.openxmlformats.org/officeDocument/2006/relationships/hyperlink" Target="https://business.diia.gov.ua/digital-europe-programme?utm_source=newsletter&amp;utm_medium=email&amp;utm_campaign=instrumenti_ta_mozhlivosti_dlya_masshtabuvannya_biznesu&amp;utm_term=2024-06-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iness.diia.gov.ua/cases/iniciativi/kompas-restart-ta-rozvitok-biznesu-dla-vpo?utm_source=newsletter&amp;utm_medium=email&amp;utm_campaign=instrumenti_ta_mozhlivosti_dlya_masshtabuvannya_biznesu&amp;utm_term=2024-06-24" TargetMode="External"/><Relationship Id="rId11" Type="http://schemas.openxmlformats.org/officeDocument/2006/relationships/hyperlink" Target="https://business.diia.gov.ua/consulting?utm_source=newsletter&amp;utm_medium=email&amp;utm_campaign=instrumenti_ta_mozhlivosti_dlya_masshtabuvannya_biznesu&amp;utm_term=2024-06-24" TargetMode="External"/><Relationship Id="rId5" Type="http://schemas.openxmlformats.org/officeDocument/2006/relationships/hyperlink" Target="https://business.diia.gov.ua/from-strategy-to-export-realization?utm_source=newsletter&amp;utm_medium=email&amp;utm_campaign=instrumenti_ta_mozhlivosti_dlya_masshtabuvannya_biznesu&amp;utm_term=2024-06-24" TargetMode="External"/><Relationship Id="rId10" Type="http://schemas.openxmlformats.org/officeDocument/2006/relationships/hyperlink" Target="https://business.diia.gov.ua/eepa-awards-ukraine-2024?utm_source=newsletter&amp;utm_medium=email&amp;utm_campaign=instrumenti_ta_mozhlivosti_dlya_masshtabuvannya_biznesu&amp;utm_term=2024-06-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ort.gov.ua/industry/review/92?utm_source=newsletter&amp;utm_medium=email&amp;utm_campaign=instrumenti_ta_mozhlivosti_dlya_masshtabuvannya_biznesu&amp;utm_term=2024-06-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2408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3</cp:revision>
  <dcterms:created xsi:type="dcterms:W3CDTF">2024-06-25T10:44:00Z</dcterms:created>
  <dcterms:modified xsi:type="dcterms:W3CDTF">2024-06-25T10:48:00Z</dcterms:modified>
</cp:coreProperties>
</file>