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A8" w:rsidRPr="00901FA8" w:rsidRDefault="00901FA8" w:rsidP="00901FA8">
      <w:pPr>
        <w:spacing w:after="0" w:line="360" w:lineRule="auto"/>
        <w:rPr>
          <w:rFonts w:ascii="Times New Roman" w:hAnsi="Times New Roman" w:cs="Times New Roman"/>
          <w:color w:val="382775"/>
          <w:sz w:val="28"/>
          <w:szCs w:val="28"/>
        </w:rPr>
      </w:pPr>
      <w:r>
        <w:rPr>
          <w:rStyle w:val="dp-datestart"/>
          <w:rFonts w:ascii="Times New Roman" w:hAnsi="Times New Roman" w:cs="Times New Roman"/>
          <w:color w:val="382775"/>
          <w:sz w:val="28"/>
          <w:szCs w:val="28"/>
        </w:rPr>
        <w:t xml:space="preserve">04 червня </w:t>
      </w:r>
      <w:r w:rsidRPr="00901FA8">
        <w:rPr>
          <w:rStyle w:val="dp-datestart"/>
          <w:rFonts w:ascii="Times New Roman" w:hAnsi="Times New Roman" w:cs="Times New Roman"/>
          <w:color w:val="382775"/>
          <w:sz w:val="28"/>
          <w:szCs w:val="28"/>
        </w:rPr>
        <w:t>2024</w:t>
      </w:r>
      <w:r w:rsidRPr="00901FA8">
        <w:rPr>
          <w:rFonts w:ascii="Times New Roman" w:hAnsi="Times New Roman" w:cs="Times New Roman"/>
          <w:color w:val="382775"/>
          <w:sz w:val="28"/>
          <w:szCs w:val="28"/>
        </w:rPr>
        <w:t> </w:t>
      </w:r>
      <w:r w:rsidRPr="00901FA8">
        <w:rPr>
          <w:rStyle w:val="dp-timestart"/>
          <w:rFonts w:ascii="Times New Roman" w:hAnsi="Times New Roman" w:cs="Times New Roman"/>
          <w:color w:val="382775"/>
          <w:sz w:val="28"/>
          <w:szCs w:val="28"/>
        </w:rPr>
        <w:t>10:00</w:t>
      </w:r>
      <w:r w:rsidRPr="00901FA8">
        <w:rPr>
          <w:rFonts w:ascii="Times New Roman" w:hAnsi="Times New Roman" w:cs="Times New Roman"/>
          <w:color w:val="382775"/>
          <w:sz w:val="28"/>
          <w:szCs w:val="28"/>
        </w:rPr>
        <w:t> </w:t>
      </w:r>
      <w:r w:rsidRPr="00901FA8">
        <w:rPr>
          <w:rStyle w:val="dp-timeseparator"/>
          <w:rFonts w:ascii="Times New Roman" w:hAnsi="Times New Roman" w:cs="Times New Roman"/>
          <w:color w:val="382775"/>
          <w:sz w:val="28"/>
          <w:szCs w:val="28"/>
        </w:rPr>
        <w:t>-</w:t>
      </w:r>
      <w:r w:rsidRPr="00901FA8">
        <w:rPr>
          <w:rFonts w:ascii="Times New Roman" w:hAnsi="Times New Roman" w:cs="Times New Roman"/>
          <w:color w:val="382775"/>
          <w:sz w:val="28"/>
          <w:szCs w:val="28"/>
        </w:rPr>
        <w:t> </w:t>
      </w:r>
      <w:r w:rsidRPr="00901FA8">
        <w:rPr>
          <w:rStyle w:val="dp-timeend"/>
          <w:rFonts w:ascii="Times New Roman" w:hAnsi="Times New Roman" w:cs="Times New Roman"/>
          <w:color w:val="382775"/>
          <w:sz w:val="28"/>
          <w:szCs w:val="28"/>
        </w:rPr>
        <w:t>11:00</w:t>
      </w:r>
    </w:p>
    <w:p w:rsidR="00911030" w:rsidRPr="00901FA8" w:rsidRDefault="00901FA8" w:rsidP="00901FA8">
      <w:pPr>
        <w:pStyle w:val="1"/>
        <w:spacing w:before="0" w:beforeAutospacing="0" w:after="0" w:afterAutospacing="0" w:line="360" w:lineRule="auto"/>
        <w:rPr>
          <w:b w:val="0"/>
          <w:sz w:val="28"/>
          <w:szCs w:val="28"/>
        </w:rPr>
      </w:pPr>
      <w:r w:rsidRPr="00901FA8">
        <w:rPr>
          <w:b w:val="0"/>
          <w:sz w:val="28"/>
          <w:szCs w:val="28"/>
        </w:rPr>
        <w:t xml:space="preserve"> </w:t>
      </w:r>
      <w:r w:rsidR="00911030" w:rsidRPr="00901FA8">
        <w:rPr>
          <w:b w:val="0"/>
          <w:sz w:val="28"/>
          <w:szCs w:val="28"/>
        </w:rPr>
        <w:t xml:space="preserve">Можливість надання технології і впровадження систем навігації, орієнтації та </w:t>
      </w:r>
      <w:proofErr w:type="spellStart"/>
      <w:r w:rsidR="00911030" w:rsidRPr="00901FA8">
        <w:rPr>
          <w:b w:val="0"/>
          <w:sz w:val="28"/>
          <w:szCs w:val="28"/>
        </w:rPr>
        <w:t>безбар'єрнсті</w:t>
      </w:r>
      <w:proofErr w:type="spellEnd"/>
      <w:r w:rsidR="00911030" w:rsidRPr="00901FA8">
        <w:rPr>
          <w:b w:val="0"/>
          <w:sz w:val="28"/>
          <w:szCs w:val="28"/>
        </w:rPr>
        <w:t xml:space="preserve"> для об'єктів будь-якого призначення</w:t>
      </w:r>
    </w:p>
    <w:p w:rsidR="00911030" w:rsidRPr="00901FA8" w:rsidRDefault="00911030" w:rsidP="00901FA8">
      <w:pPr>
        <w:spacing w:after="0" w:line="360" w:lineRule="auto"/>
        <w:rPr>
          <w:rFonts w:ascii="Times New Roman" w:hAnsi="Times New Roman" w:cs="Times New Roman"/>
          <w:color w:val="303030"/>
          <w:sz w:val="28"/>
          <w:szCs w:val="28"/>
        </w:rPr>
      </w:pPr>
      <w:r w:rsidRPr="00901FA8">
        <w:rPr>
          <w:rFonts w:ascii="Times New Roman" w:hAnsi="Times New Roman" w:cs="Times New Roman"/>
          <w:color w:val="303030"/>
          <w:sz w:val="28"/>
          <w:szCs w:val="28"/>
        </w:rPr>
        <w:t xml:space="preserve">Компанія </w:t>
      </w:r>
      <w:proofErr w:type="spellStart"/>
      <w:r w:rsidRPr="00901FA8">
        <w:rPr>
          <w:rFonts w:ascii="Times New Roman" w:hAnsi="Times New Roman" w:cs="Times New Roman"/>
          <w:color w:val="303030"/>
          <w:sz w:val="28"/>
          <w:szCs w:val="28"/>
        </w:rPr>
        <w:t>Навігарт</w:t>
      </w:r>
      <w:proofErr w:type="spellEnd"/>
      <w:r w:rsidRPr="00901FA8">
        <w:rPr>
          <w:rFonts w:ascii="Times New Roman" w:hAnsi="Times New Roman" w:cs="Times New Roman"/>
          <w:color w:val="303030"/>
          <w:sz w:val="28"/>
          <w:szCs w:val="28"/>
        </w:rPr>
        <w:t xml:space="preserve"> надає послуги, виробляє та постачає продукцію для індивідуальних та комплексних рішень систем навігації, орієнтації та </w:t>
      </w:r>
      <w:proofErr w:type="spellStart"/>
      <w:r w:rsidRPr="00901FA8">
        <w:rPr>
          <w:rFonts w:ascii="Times New Roman" w:hAnsi="Times New Roman" w:cs="Times New Roman"/>
          <w:color w:val="303030"/>
          <w:sz w:val="28"/>
          <w:szCs w:val="28"/>
        </w:rPr>
        <w:t>безбар'єрності</w:t>
      </w:r>
      <w:proofErr w:type="spellEnd"/>
      <w:r w:rsidRPr="00901FA8">
        <w:rPr>
          <w:rFonts w:ascii="Times New Roman" w:hAnsi="Times New Roman" w:cs="Times New Roman"/>
          <w:color w:val="303030"/>
          <w:sz w:val="28"/>
          <w:szCs w:val="28"/>
        </w:rPr>
        <w:t>. </w:t>
      </w:r>
    </w:p>
    <w:p w:rsidR="00901FA8" w:rsidRPr="00901FA8" w:rsidRDefault="00901FA8" w:rsidP="00901FA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Реєстрація</w:t>
      </w:r>
      <w:r w:rsidRPr="00901FA8">
        <w:rPr>
          <w:rFonts w:ascii="Times New Roman" w:eastAsia="Times New Roman" w:hAnsi="Times New Roman" w:cs="Times New Roman"/>
          <w:color w:val="333399"/>
          <w:sz w:val="28"/>
          <w:szCs w:val="28"/>
          <w:lang w:eastAsia="uk-UA"/>
        </w:rPr>
        <w:t>: </w:t>
      </w:r>
      <w:hyperlink r:id="rId4" w:tgtFrame="_blank" w:history="1">
        <w:r w:rsidRPr="00901FA8">
          <w:rPr>
            <w:rFonts w:ascii="Times New Roman" w:eastAsia="Times New Roman" w:hAnsi="Times New Roman" w:cs="Times New Roman"/>
            <w:color w:val="333399"/>
            <w:sz w:val="28"/>
            <w:szCs w:val="28"/>
            <w:lang w:eastAsia="uk-UA"/>
          </w:rPr>
          <w:t>h</w:t>
        </w:r>
        <w:r w:rsidRPr="00901FA8">
          <w:rPr>
            <w:rFonts w:ascii="Times New Roman" w:eastAsia="Times New Roman" w:hAnsi="Times New Roman" w:cs="Times New Roman"/>
            <w:color w:val="333399"/>
            <w:sz w:val="28"/>
            <w:szCs w:val="28"/>
            <w:lang w:eastAsia="uk-UA"/>
          </w:rPr>
          <w:t>t</w:t>
        </w:r>
        <w:r w:rsidRPr="00901FA8">
          <w:rPr>
            <w:rFonts w:ascii="Times New Roman" w:eastAsia="Times New Roman" w:hAnsi="Times New Roman" w:cs="Times New Roman"/>
            <w:color w:val="333399"/>
            <w:sz w:val="28"/>
            <w:szCs w:val="28"/>
            <w:lang w:eastAsia="uk-UA"/>
          </w:rPr>
          <w:t>tps://atu.net.ua/vebinary/mozhlyvist-nadannia-tekhnolohii-</w:t>
        </w:r>
        <w:r w:rsidRPr="00901FA8">
          <w:rPr>
            <w:rFonts w:ascii="Times New Roman" w:eastAsia="Times New Roman" w:hAnsi="Times New Roman" w:cs="Times New Roman"/>
            <w:color w:val="0089BF"/>
            <w:sz w:val="28"/>
            <w:szCs w:val="28"/>
            <w:lang w:eastAsia="uk-UA"/>
          </w:rPr>
          <w:t>i-vprovadzhennia-system-navihatsii-oriientatsii-ta-bezbariernsti-dlia-obiektiv-bud-iakoho-pryznachennia</w:t>
        </w:r>
      </w:hyperlink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  <w:t>4 червня, 11.00</w:t>
      </w:r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Секція: SMART</w:t>
      </w:r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901FA8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uk-UA"/>
        </w:rPr>
        <w:t>SmartBus</w:t>
      </w:r>
      <w:proofErr w:type="spellEnd"/>
      <w:r w:rsidRPr="00901FA8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uk-UA"/>
        </w:rPr>
        <w:t xml:space="preserve"> як джерело додаткового прибутку від громадського транспорту</w:t>
      </w:r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Реєстрація: </w:t>
      </w:r>
      <w:hyperlink r:id="rId5" w:tgtFrame="_blank" w:history="1">
        <w:r w:rsidRPr="00901FA8">
          <w:rPr>
            <w:rFonts w:ascii="Times New Roman" w:eastAsia="Times New Roman" w:hAnsi="Times New Roman" w:cs="Times New Roman"/>
            <w:color w:val="0089BF"/>
            <w:sz w:val="28"/>
            <w:szCs w:val="28"/>
            <w:lang w:eastAsia="uk-UA"/>
          </w:rPr>
          <w:t>https://atu.net.ua/vebinary/smartbus-iak-dzherelo-dodatkovoho-prybutku-vid-hromadskoho-transportu</w:t>
        </w:r>
      </w:hyperlink>
    </w:p>
    <w:p w:rsidR="00901FA8" w:rsidRPr="00901FA8" w:rsidRDefault="00901FA8" w:rsidP="00901FA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1FA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901F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  <w:t>4 червня, 14.00</w:t>
      </w:r>
    </w:p>
    <w:p w:rsidR="00901FA8" w:rsidRPr="00901FA8" w:rsidRDefault="00901FA8" w:rsidP="00901FA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sz w:val="28"/>
          <w:szCs w:val="28"/>
          <w:lang w:eastAsia="uk-UA"/>
        </w:rPr>
        <w:t>Секція: Відбудова</w:t>
      </w:r>
    </w:p>
    <w:p w:rsidR="00901FA8" w:rsidRPr="00901FA8" w:rsidRDefault="00901FA8" w:rsidP="00901FA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uk-UA"/>
        </w:rPr>
        <w:t>Спілка будівельників Півдня України - роль в відбудові України. Кейси учасників за напрямками</w:t>
      </w:r>
    </w:p>
    <w:p w:rsidR="00901FA8" w:rsidRPr="00901FA8" w:rsidRDefault="00901FA8" w:rsidP="00901FA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sz w:val="28"/>
          <w:szCs w:val="28"/>
          <w:lang w:eastAsia="uk-UA"/>
        </w:rPr>
        <w:t>Реєстрація: </w:t>
      </w:r>
      <w:hyperlink r:id="rId6" w:tgtFrame="_blank" w:history="1">
        <w:r w:rsidRPr="00901FA8">
          <w:rPr>
            <w:rFonts w:ascii="Times New Roman" w:eastAsia="Times New Roman" w:hAnsi="Times New Roman" w:cs="Times New Roman"/>
            <w:color w:val="0089BF"/>
            <w:sz w:val="28"/>
            <w:szCs w:val="28"/>
            <w:lang w:eastAsia="uk-UA"/>
          </w:rPr>
          <w:t>https://atu.net.ua/vebinary/spilka-budivelnykiv-pivdnia-ukrainy-rol-v-vidbudovi-ukrainy-keisy-uchasnykiv-za-napriamkamy</w:t>
        </w:r>
      </w:hyperlink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  <w:t>5 червня, 10.00</w:t>
      </w:r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Секція: Практики відновлення</w:t>
      </w:r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uk-UA"/>
        </w:rPr>
        <w:t>Практика роботи з Фондами - важливе джерело фінансування нагальних потреб громади. Досвід Менської громади</w:t>
      </w:r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Реєстрація: </w:t>
      </w:r>
      <w:hyperlink r:id="rId7" w:tgtFrame="_blank" w:history="1">
        <w:r w:rsidRPr="00901FA8">
          <w:rPr>
            <w:rFonts w:ascii="Times New Roman" w:eastAsia="Times New Roman" w:hAnsi="Times New Roman" w:cs="Times New Roman"/>
            <w:color w:val="0089BF"/>
            <w:sz w:val="28"/>
            <w:szCs w:val="28"/>
            <w:lang w:eastAsia="uk-UA"/>
          </w:rPr>
          <w:t>https://atu.net.ua/vebinary/praktyka-roboty-z-fondamy-vazhlyve-dzherelo-finansuvannia-nahalnykh-potreb-hromady-dosvid-menskoi-hromady</w:t>
        </w:r>
      </w:hyperlink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  <w:t>5 червня, 14.00</w:t>
      </w:r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Секція: Міжнародні кращі практики</w:t>
      </w:r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uk-UA"/>
        </w:rPr>
        <w:t>Презентація українсько-естонського проєкту «Інтерактивна Україна – 33 роки Незламності»</w:t>
      </w:r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Реєстрація: </w:t>
      </w:r>
      <w:hyperlink r:id="rId8" w:tgtFrame="_blank" w:history="1">
        <w:r w:rsidRPr="00901FA8">
          <w:rPr>
            <w:rFonts w:ascii="Times New Roman" w:eastAsia="Times New Roman" w:hAnsi="Times New Roman" w:cs="Times New Roman"/>
            <w:color w:val="0089BF"/>
            <w:sz w:val="28"/>
            <w:szCs w:val="28"/>
            <w:lang w:eastAsia="uk-UA"/>
          </w:rPr>
          <w:t>https://atu.net.ua/vebinary/yak-tobi-nazva-proiektu-prezentatsiia-ukrainsko-estonskoho-proiektu-interaktyvna-ukraina-33-roky-nezlamnosti</w:t>
        </w:r>
      </w:hyperlink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  <w:t>6 червня, 15.00</w:t>
      </w:r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Секція: Економічний розвиток, стратегії та інвестиції</w:t>
      </w:r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901FA8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uk-UA"/>
        </w:rPr>
        <w:t>Брендинг</w:t>
      </w:r>
      <w:proofErr w:type="spellEnd"/>
      <w:r w:rsidRPr="00901FA8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uk-UA"/>
        </w:rPr>
        <w:t xml:space="preserve"> території, як ключовий інструмент місцевого розвитку</w:t>
      </w:r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Реєстрація: </w:t>
      </w:r>
      <w:hyperlink r:id="rId9" w:tgtFrame="_blank" w:history="1">
        <w:r w:rsidRPr="00901FA8">
          <w:rPr>
            <w:rFonts w:ascii="Times New Roman" w:eastAsia="Times New Roman" w:hAnsi="Times New Roman" w:cs="Times New Roman"/>
            <w:color w:val="0089BF"/>
            <w:sz w:val="28"/>
            <w:szCs w:val="28"/>
            <w:lang w:eastAsia="uk-UA"/>
          </w:rPr>
          <w:t>https://atu.net.ua/vebinary/brendynh-terytorii-iak-kliuchovyi-instrument-mistsevoho-rozvytku-3</w:t>
        </w:r>
      </w:hyperlink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  <w:t>7 червня, 11.00</w:t>
      </w:r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Секція: КАБІНЕТ МЕРА</w:t>
      </w:r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uk-UA"/>
        </w:rPr>
        <w:t>Зустріч з Наталією Кривдою, головою наглядової ради Українського культурного фонду</w:t>
      </w:r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01F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Реєстрація</w:t>
      </w:r>
      <w:r w:rsidRPr="00901FA8">
        <w:rPr>
          <w:rFonts w:ascii="Times New Roman" w:eastAsia="Times New Roman" w:hAnsi="Times New Roman" w:cs="Times New Roman"/>
          <w:color w:val="333399"/>
          <w:sz w:val="28"/>
          <w:szCs w:val="28"/>
          <w:lang w:eastAsia="uk-UA"/>
        </w:rPr>
        <w:t>: </w:t>
      </w:r>
      <w:hyperlink r:id="rId10" w:tgtFrame="_blank" w:history="1">
        <w:r w:rsidRPr="00901FA8">
          <w:rPr>
            <w:rFonts w:ascii="Times New Roman" w:eastAsia="Times New Roman" w:hAnsi="Times New Roman" w:cs="Times New Roman"/>
            <w:color w:val="333399"/>
            <w:sz w:val="28"/>
            <w:szCs w:val="28"/>
            <w:lang w:eastAsia="uk-UA"/>
          </w:rPr>
          <w:t>https://at</w:t>
        </w:r>
        <w:r w:rsidRPr="00901FA8">
          <w:rPr>
            <w:rFonts w:ascii="Times New Roman" w:eastAsia="Times New Roman" w:hAnsi="Times New Roman" w:cs="Times New Roman"/>
            <w:color w:val="0089BF"/>
            <w:sz w:val="28"/>
            <w:szCs w:val="28"/>
            <w:lang w:eastAsia="uk-UA"/>
          </w:rPr>
          <w:t>u.ne</w:t>
        </w:r>
        <w:r w:rsidRPr="00901FA8">
          <w:rPr>
            <w:rFonts w:ascii="Times New Roman" w:eastAsia="Times New Roman" w:hAnsi="Times New Roman" w:cs="Times New Roman"/>
            <w:color w:val="0089BF"/>
            <w:sz w:val="28"/>
            <w:szCs w:val="28"/>
            <w:lang w:eastAsia="uk-UA"/>
          </w:rPr>
          <w:t>t</w:t>
        </w:r>
        <w:r w:rsidRPr="00901FA8">
          <w:rPr>
            <w:rFonts w:ascii="Times New Roman" w:eastAsia="Times New Roman" w:hAnsi="Times New Roman" w:cs="Times New Roman"/>
            <w:color w:val="0089BF"/>
            <w:sz w:val="28"/>
            <w:szCs w:val="28"/>
            <w:lang w:eastAsia="uk-UA"/>
          </w:rPr>
          <w:t>.ua/vebinary/zustrich-z-nataliieiu-kryvdoiu</w:t>
        </w:r>
      </w:hyperlink>
    </w:p>
    <w:p w:rsidR="00901FA8" w:rsidRPr="00901FA8" w:rsidRDefault="00901FA8" w:rsidP="00901F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</w:t>
      </w:r>
    </w:p>
    <w:p w:rsidR="00901FA8" w:rsidRPr="00901FA8" w:rsidRDefault="00901FA8" w:rsidP="00901FA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11030" w:rsidRPr="00901FA8" w:rsidRDefault="00911030" w:rsidP="00901FA8">
      <w:pPr>
        <w:spacing w:after="0" w:line="360" w:lineRule="auto"/>
        <w:rPr>
          <w:rFonts w:ascii="Times New Roman" w:hAnsi="Times New Roman" w:cs="Times New Roman"/>
          <w:color w:val="303030"/>
          <w:sz w:val="28"/>
          <w:szCs w:val="28"/>
        </w:rPr>
      </w:pPr>
    </w:p>
    <w:sectPr w:rsidR="00911030" w:rsidRPr="00901FA8" w:rsidSect="008F07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hyphenationZone w:val="425"/>
  <w:characterSpacingControl w:val="doNotCompress"/>
  <w:compat/>
  <w:rsids>
    <w:rsidRoot w:val="00911030"/>
    <w:rsid w:val="008F071E"/>
    <w:rsid w:val="00901FA8"/>
    <w:rsid w:val="00911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1E"/>
  </w:style>
  <w:style w:type="paragraph" w:styleId="1">
    <w:name w:val="heading 1"/>
    <w:basedOn w:val="a"/>
    <w:link w:val="10"/>
    <w:uiPriority w:val="9"/>
    <w:qFormat/>
    <w:rsid w:val="009110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03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dp-datestart">
    <w:name w:val="dp-date__start"/>
    <w:basedOn w:val="a0"/>
    <w:rsid w:val="00911030"/>
  </w:style>
  <w:style w:type="character" w:customStyle="1" w:styleId="dp-timestart">
    <w:name w:val="dp-time__start"/>
    <w:basedOn w:val="a0"/>
    <w:rsid w:val="00911030"/>
  </w:style>
  <w:style w:type="character" w:customStyle="1" w:styleId="dp-timeseparator">
    <w:name w:val="dp-time__separator"/>
    <w:basedOn w:val="a0"/>
    <w:rsid w:val="00911030"/>
  </w:style>
  <w:style w:type="character" w:customStyle="1" w:styleId="dp-timeend">
    <w:name w:val="dp-time__end"/>
    <w:basedOn w:val="a0"/>
    <w:rsid w:val="00911030"/>
  </w:style>
  <w:style w:type="character" w:styleId="a3">
    <w:name w:val="Hyperlink"/>
    <w:basedOn w:val="a0"/>
    <w:uiPriority w:val="99"/>
    <w:semiHidden/>
    <w:unhideWhenUsed/>
    <w:rsid w:val="00901F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8497698.sendpul.se/sl/MjcwMjk1Nw==/b3762cd5087ff613f3daaeff3d5174d11fd56s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8497698.sendpul.se/sl/MjcwMjk1Ng==/b3762cd5087ff613f3daaeff3d5174d11fd56s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8497698.sendpul.se/sl/MjcwMjk1NQ==/b3762cd5087ff613f3daaeff3d5174d11fd56s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8497698.sendpul.se/sl/MjcwMjk1NA==/b3762cd5087ff613f3daaeff3d5174d11fd56s9" TargetMode="External"/><Relationship Id="rId10" Type="http://schemas.openxmlformats.org/officeDocument/2006/relationships/hyperlink" Target="https://s8497698.sendpul.se/sl/MjcwMjk1OQ==/b3762cd5087ff613f3daaeff3d5174d11fd56s9" TargetMode="External"/><Relationship Id="rId4" Type="http://schemas.openxmlformats.org/officeDocument/2006/relationships/hyperlink" Target="https://s8497698.sendpul.se/sl/MjcwMjk1Mw==/b3762cd5087ff613f3daaeff3d5174d11fd56s9" TargetMode="External"/><Relationship Id="rId9" Type="http://schemas.openxmlformats.org/officeDocument/2006/relationships/hyperlink" Target="https://s8497698.sendpul.se/sl/MjcwMjk1OA==/b3762cd5087ff613f3daaeff3d5174d11fd56s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1760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torg2</dc:creator>
  <cp:keywords/>
  <dc:description/>
  <cp:lastModifiedBy>torg2</cp:lastModifiedBy>
  <cp:revision>3</cp:revision>
  <dcterms:created xsi:type="dcterms:W3CDTF">2024-06-03T08:30:00Z</dcterms:created>
  <dcterms:modified xsi:type="dcterms:W3CDTF">2024-06-03T08:50:00Z</dcterms:modified>
</cp:coreProperties>
</file>