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91C" w:rsidRDefault="00FD591C" w:rsidP="00FD59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Технічне завдання</w:t>
      </w:r>
    </w:p>
    <w:tbl>
      <w:tblPr>
        <w:tblW w:w="0" w:type="dxa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082"/>
      </w:tblGrid>
      <w:tr w:rsidR="00FD591C" w:rsidTr="00FD591C">
        <w:trPr>
          <w:jc w:val="center"/>
        </w:trPr>
        <w:tc>
          <w:tcPr>
            <w:tcW w:w="15082" w:type="dxa"/>
          </w:tcPr>
          <w:p w:rsidR="00FD591C" w:rsidRDefault="00FD591C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Поточний ремонт дороги по вул.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>Новоселицька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 </w:t>
            </w:r>
          </w:p>
          <w:p w:rsidR="00FD591C" w:rsidRDefault="00FD591C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>в м.Павлоград</w:t>
            </w:r>
          </w:p>
          <w:p w:rsidR="00FD591C" w:rsidRDefault="00FD591C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</w:pPr>
          </w:p>
          <w:p w:rsidR="00FD591C" w:rsidRDefault="00FD591C">
            <w:pPr>
              <w:spacing w:after="0" w:line="24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Відомість обсягів робіт </w:t>
            </w:r>
          </w:p>
        </w:tc>
      </w:tr>
    </w:tbl>
    <w:tbl>
      <w:tblPr>
        <w:tblStyle w:val="a3"/>
        <w:tblW w:w="0" w:type="auto"/>
        <w:tblLook w:val="04A0"/>
      </w:tblPr>
      <w:tblGrid>
        <w:gridCol w:w="4957"/>
        <w:gridCol w:w="1748"/>
        <w:gridCol w:w="2693"/>
      </w:tblGrid>
      <w:tr w:rsidR="00FD591C" w:rsidTr="00FD59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1C" w:rsidRDefault="00FD591C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1C" w:rsidRDefault="00FD591C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FD591C" w:rsidRDefault="00FD591C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1C" w:rsidRDefault="00FD591C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</w:tr>
      <w:tr w:rsidR="00FD591C" w:rsidTr="00FD59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1C" w:rsidRDefault="00FD591C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Холодне фрезерування покриття фрезою</w:t>
            </w:r>
          </w:p>
          <w:p w:rsidR="00FD591C" w:rsidRDefault="00FD591C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навісною, при глибині фрезерування 40 мм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1C" w:rsidRDefault="00FD591C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1C" w:rsidRDefault="00FD591C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140</w:t>
            </w:r>
          </w:p>
        </w:tc>
      </w:tr>
      <w:tr w:rsidR="00FD591C" w:rsidTr="00FD59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1C" w:rsidRDefault="00FD591C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На кожні 10 мм зміни глибини додавати </w:t>
            </w:r>
          </w:p>
          <w:p w:rsidR="00FD591C" w:rsidRDefault="00FD591C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(до 50 мм) 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1C" w:rsidRDefault="00FD591C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1C" w:rsidRDefault="00FD591C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140</w:t>
            </w:r>
          </w:p>
        </w:tc>
      </w:tr>
      <w:tr w:rsidR="00FD591C" w:rsidTr="00FD59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1C" w:rsidRDefault="00FD591C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Улаштування підстильних та</w:t>
            </w:r>
          </w:p>
          <w:p w:rsidR="00FD591C" w:rsidRDefault="00FD591C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вирівнювальних</w:t>
            </w:r>
            <w:proofErr w:type="spellEnd"/>
            <w:r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шарів основи з </w:t>
            </w:r>
            <w:proofErr w:type="spellStart"/>
            <w:r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асфальтогрануляту</w:t>
            </w:r>
            <w:proofErr w:type="spellEnd"/>
            <w:r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(матеріал замовника)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1C" w:rsidRDefault="00FD591C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1C" w:rsidRDefault="00FD591C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27</w:t>
            </w:r>
          </w:p>
        </w:tc>
      </w:tr>
      <w:tr w:rsidR="00FD591C" w:rsidTr="00FD59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1C" w:rsidRDefault="00FD591C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(матеріал замовника)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1C" w:rsidRDefault="00FD591C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1C" w:rsidRDefault="00FD591C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47,43</w:t>
            </w:r>
          </w:p>
        </w:tc>
      </w:tr>
      <w:tr w:rsidR="00FD591C" w:rsidTr="00FD59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1C" w:rsidRDefault="00FD591C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асфальтогранляту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екскаваторами на автомобілі-самоскиди, місткість ковша</w:t>
            </w:r>
          </w:p>
          <w:p w:rsidR="00FD591C" w:rsidRDefault="00FD591C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екскаватора 0,25 м3.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1C" w:rsidRDefault="00FD591C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1C" w:rsidRDefault="00FD591C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39,03</w:t>
            </w:r>
          </w:p>
        </w:tc>
      </w:tr>
      <w:tr w:rsidR="00FD591C" w:rsidTr="00FD59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1C" w:rsidRDefault="00FD591C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асфальтогрануляту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самоскидами (на об’єкт )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[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2км]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1C" w:rsidRDefault="00FD591C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1C" w:rsidRDefault="00FD591C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39,03</w:t>
            </w:r>
          </w:p>
        </w:tc>
      </w:tr>
      <w:tr w:rsidR="00FD591C" w:rsidTr="00FD59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1C" w:rsidRDefault="00FD591C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Улаштування покриття товщиною 4см з гарячих асфальтобетонних сумішей</w:t>
            </w:r>
          </w:p>
          <w:p w:rsidR="00FD591C" w:rsidRDefault="00FD591C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вручну з ущільненням дорожнім самохідним котком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1C" w:rsidRDefault="00FD591C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м2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1C" w:rsidRDefault="00FD591C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270</w:t>
            </w:r>
          </w:p>
        </w:tc>
      </w:tr>
      <w:tr w:rsidR="00FD591C" w:rsidTr="00FD59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1C" w:rsidRDefault="00FD591C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кожні 0,5см зміни товщини шару додавати (до 5см)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1C" w:rsidRDefault="00FD591C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м2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1C" w:rsidRDefault="00FD591C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270</w:t>
            </w:r>
          </w:p>
        </w:tc>
      </w:tr>
      <w:tr w:rsidR="00FD591C" w:rsidTr="00FD59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1C" w:rsidRDefault="00FD591C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</w:t>
            </w:r>
          </w:p>
          <w:p w:rsidR="00FD591C" w:rsidRDefault="00FD591C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[асфальтобетон щільний]</w:t>
            </w:r>
          </w:p>
          <w:p w:rsidR="00FD591C" w:rsidRDefault="00FD591C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(дорожні)(аеродромні), що застосовуються у</w:t>
            </w:r>
          </w:p>
          <w:p w:rsidR="00FD591C" w:rsidRDefault="00FD591C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верхніх шарах покриттів, дрібнозернисті, тип</w:t>
            </w:r>
          </w:p>
          <w:p w:rsidR="00FD591C" w:rsidRDefault="00FD591C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Б, марка 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1C" w:rsidRDefault="00FD591C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1C" w:rsidRDefault="00FD591C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32,13</w:t>
            </w:r>
          </w:p>
        </w:tc>
      </w:tr>
    </w:tbl>
    <w:p w:rsidR="00F171E8" w:rsidRDefault="00F171E8" w:rsidP="00F171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591C" w:rsidRDefault="00FD591C" w:rsidP="00FD59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Учасник зобов’язаний перед подачею тендерної пропозиції відвідати та оглянути об'єкт, з метою виконання обсягів робіт згідно технічних вимог тендерної документації. Для підтвердження відвідування та огляду об'єкту учасник надає у складі тендерної пропозиції акт відвідування та огляду об'єкта (або іншого документа у довільній формі), із зазначенням адреси його місцезнаходження, завірений підписом уповноваженої особи учасника та уповноваженої особи Замовника, із зазначенням їх прізвища та ініціалів</w:t>
      </w:r>
    </w:p>
    <w:p w:rsidR="00FD591C" w:rsidRDefault="00FD591C" w:rsidP="00FD591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повинні виконуватись з дотриманням ДБН (в т.ч.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FD591C" w:rsidRDefault="00FD591C" w:rsidP="00FD591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і матеріальні ресурси, що використовуються для їх виконання, повинні відповідати державним стандартам, будівельним нормам (в т.ч. ДБН В.2.3-5:2018 «Вулиці та дороги населених пунктів», 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FD591C" w:rsidRDefault="00FD591C" w:rsidP="00FD591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FD591C" w:rsidRDefault="00FD591C" w:rsidP="00FD591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FD591C" w:rsidRDefault="00FD591C" w:rsidP="00FD591C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1" w:name="_Hlk133941833"/>
      <w:r>
        <w:rPr>
          <w:rFonts w:ascii="Times New Roman" w:hAnsi="Times New Roman"/>
          <w:szCs w:val="24"/>
          <w:lang w:val="uk-UA"/>
        </w:rPr>
        <w:t>Послуги надаються відповідно до «Порядку проведення ремонту та утримання об’єктів благоустрою населених пунктів» (наказ Держжитлокомунгоспу від 23.09.2003 №154 із змінами, внесеними наказом Міністерства з питань ЖКГ № 94 від 24.07.2007 р.) з дотриманням «Технічних правил ремонту і утримання вулиць та доріг населених пунктів» (наказ Міністерства регіонального розвитку, будівництва та житлово-комунального господарства України від 14.02.2012 р. № 54).</w:t>
      </w:r>
    </w:p>
    <w:p w:rsidR="00FD591C" w:rsidRDefault="00FD591C" w:rsidP="00FD591C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Гарантія якості наданих послуг – 36 місяців на улаштування асфальтобетонного покриття з дня підписання актів про надання послуг.</w:t>
      </w:r>
    </w:p>
    <w:p w:rsidR="00FD591C" w:rsidRDefault="00FD591C" w:rsidP="00FD591C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eastAsia="SimSun" w:hAnsi="Times New Roman"/>
          <w:kern w:val="2"/>
          <w:szCs w:val="24"/>
          <w:lang w:val="uk-UA" w:bidi="hi-IN"/>
        </w:rPr>
        <w:t>Учасник процедури закупівлі (далі-Виконавець) повинен мати відповідну кількість осіб, що задіяні у виконанні даних послуг.</w:t>
      </w:r>
    </w:p>
    <w:p w:rsidR="00FD591C" w:rsidRDefault="00FD591C" w:rsidP="00FD591C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eastAsia="SimSun" w:hAnsi="Times New Roman"/>
          <w:kern w:val="2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FD591C" w:rsidRDefault="00FD591C" w:rsidP="00FD591C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FD591C" w:rsidRDefault="00FD591C" w:rsidP="00FD591C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eastAsia="SimSun" w:hAnsi="Times New Roman"/>
          <w:kern w:val="2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FD591C" w:rsidRDefault="00FD591C" w:rsidP="00FD591C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2" w:name="_Hlk133941853"/>
      <w:bookmarkEnd w:id="1"/>
    </w:p>
    <w:p w:rsidR="00FD591C" w:rsidRDefault="00FD591C" w:rsidP="00FD591C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При наданні послуг повинні використовуватися асфальтобетонні суміші дрібнозернисті типу Б марки 1.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 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FD591C" w:rsidRDefault="00FD591C" w:rsidP="00FD591C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Виконавець повинен забезпечити своєчасне проведення комплексу послуг з поточного ремонту асфальтового покриття .</w:t>
      </w:r>
    </w:p>
    <w:p w:rsidR="00FD591C" w:rsidRDefault="00FD591C" w:rsidP="00FD591C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FD591C" w:rsidRDefault="00FD591C" w:rsidP="00FD591C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FD591C" w:rsidRDefault="00FD591C" w:rsidP="00FD591C">
      <w:pPr>
        <w:pStyle w:val="1"/>
        <w:ind w:firstLine="709"/>
        <w:jc w:val="both"/>
        <w:rPr>
          <w:rFonts w:ascii="Times New Roman" w:eastAsia="SimSun" w:hAnsi="Times New Roman"/>
          <w:kern w:val="2"/>
          <w:szCs w:val="24"/>
          <w:lang w:val="uk-UA" w:bidi="hi-IN"/>
        </w:rPr>
      </w:pPr>
      <w:r>
        <w:rPr>
          <w:rFonts w:ascii="Times New Roman" w:eastAsia="SimSun" w:hAnsi="Times New Roman"/>
          <w:kern w:val="2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>
        <w:rPr>
          <w:rFonts w:ascii="Times New Roman" w:eastAsia="font182" w:hAnsi="Times New Roman"/>
          <w:kern w:val="2"/>
          <w:szCs w:val="24"/>
          <w:shd w:val="clear" w:color="auto" w:fill="FFFFFF"/>
          <w:lang w:val="uk-UA" w:bidi="hi-IN"/>
        </w:rPr>
        <w:t>месенджери</w:t>
      </w:r>
      <w:proofErr w:type="spellEnd"/>
      <w:r>
        <w:rPr>
          <w:rFonts w:ascii="Times New Roman" w:eastAsia="font182" w:hAnsi="Times New Roman"/>
          <w:kern w:val="2"/>
          <w:szCs w:val="24"/>
          <w:shd w:val="clear" w:color="auto" w:fill="FFFFFF"/>
          <w:lang w:val="uk-UA" w:bidi="hi-IN"/>
        </w:rPr>
        <w:t xml:space="preserve"> (</w:t>
      </w:r>
      <w:proofErr w:type="spellStart"/>
      <w:r>
        <w:rPr>
          <w:rFonts w:ascii="Times New Roman" w:eastAsia="font182" w:hAnsi="Times New Roman"/>
          <w:kern w:val="2"/>
          <w:szCs w:val="24"/>
          <w:shd w:val="clear" w:color="auto" w:fill="FFFFFF"/>
          <w:lang w:val="uk-UA" w:bidi="hi-IN"/>
        </w:rPr>
        <w:t>Viber</w:t>
      </w:r>
      <w:proofErr w:type="spellEnd"/>
      <w:r>
        <w:rPr>
          <w:rFonts w:ascii="Times New Roman" w:eastAsia="font182" w:hAnsi="Times New Roman"/>
          <w:kern w:val="2"/>
          <w:szCs w:val="24"/>
          <w:shd w:val="clear" w:color="auto" w:fill="FFFFFF"/>
          <w:lang w:val="uk-UA" w:bidi="hi-IN"/>
        </w:rPr>
        <w:t xml:space="preserve">) </w:t>
      </w:r>
      <w:r>
        <w:rPr>
          <w:rFonts w:ascii="Times New Roman" w:eastAsia="SimSun" w:hAnsi="Times New Roman"/>
          <w:kern w:val="2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 Виконавець попереджає Замовника та надає оновлену актуальну інформацію. </w:t>
      </w:r>
    </w:p>
    <w:p w:rsidR="00FD591C" w:rsidRDefault="00FD591C" w:rsidP="00FD591C">
      <w:pPr>
        <w:pStyle w:val="1"/>
        <w:ind w:firstLine="709"/>
        <w:jc w:val="both"/>
        <w:rPr>
          <w:rFonts w:ascii="Times New Roman" w:eastAsia="font182" w:hAnsi="Times New Roman"/>
          <w:kern w:val="2"/>
          <w:szCs w:val="24"/>
          <w:shd w:val="clear" w:color="auto" w:fill="FFFFFF"/>
          <w:lang w:val="uk-UA" w:bidi="hi-IN"/>
        </w:rPr>
      </w:pPr>
      <w:r>
        <w:rPr>
          <w:rFonts w:ascii="Times New Roman" w:eastAsia="SimSun" w:hAnsi="Times New Roman"/>
          <w:kern w:val="2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>
        <w:rPr>
          <w:rFonts w:ascii="Times New Roman" w:eastAsia="font182" w:hAnsi="Times New Roman"/>
          <w:kern w:val="2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>
        <w:rPr>
          <w:rFonts w:ascii="Times New Roman" w:eastAsia="font182" w:hAnsi="Times New Roman"/>
          <w:kern w:val="2"/>
          <w:szCs w:val="24"/>
          <w:shd w:val="clear" w:color="auto" w:fill="FFFFFF"/>
          <w:lang w:val="uk-UA" w:bidi="hi-IN"/>
        </w:rPr>
        <w:t>месенджери</w:t>
      </w:r>
      <w:proofErr w:type="spellEnd"/>
      <w:r>
        <w:rPr>
          <w:rFonts w:ascii="Times New Roman" w:eastAsia="font182" w:hAnsi="Times New Roman"/>
          <w:kern w:val="2"/>
          <w:szCs w:val="24"/>
          <w:shd w:val="clear" w:color="auto" w:fill="FFFFFF"/>
          <w:lang w:val="uk-UA" w:bidi="hi-IN"/>
        </w:rPr>
        <w:t xml:space="preserve"> (</w:t>
      </w:r>
      <w:proofErr w:type="spellStart"/>
      <w:r>
        <w:rPr>
          <w:rFonts w:ascii="Times New Roman" w:eastAsia="font182" w:hAnsi="Times New Roman"/>
          <w:kern w:val="2"/>
          <w:szCs w:val="24"/>
          <w:shd w:val="clear" w:color="auto" w:fill="FFFFFF"/>
          <w:lang w:val="uk-UA" w:bidi="hi-IN"/>
        </w:rPr>
        <w:t>Viber</w:t>
      </w:r>
      <w:proofErr w:type="spellEnd"/>
      <w:r>
        <w:rPr>
          <w:rFonts w:ascii="Times New Roman" w:eastAsia="font182" w:hAnsi="Times New Roman"/>
          <w:kern w:val="2"/>
          <w:szCs w:val="24"/>
          <w:shd w:val="clear" w:color="auto" w:fill="FFFFFF"/>
          <w:lang w:val="uk-UA" w:bidi="hi-IN"/>
        </w:rPr>
        <w:t xml:space="preserve">) відповідальним спеціалістам або через флеш-накопичувач у терміни не пізніше 3-х діб після виконання послуг по об’єкту.  </w:t>
      </w:r>
    </w:p>
    <w:p w:rsidR="00FD591C" w:rsidRDefault="00FD591C" w:rsidP="00FD591C">
      <w:pPr>
        <w:pStyle w:val="1"/>
        <w:ind w:firstLine="709"/>
        <w:jc w:val="both"/>
        <w:rPr>
          <w:rFonts w:ascii="Times New Roman" w:eastAsia="SimSun" w:hAnsi="Times New Roman"/>
          <w:kern w:val="2"/>
          <w:szCs w:val="24"/>
          <w:lang w:val="uk-UA" w:bidi="hi-IN"/>
        </w:rPr>
      </w:pPr>
      <w:r>
        <w:rPr>
          <w:rFonts w:ascii="Times New Roman" w:eastAsia="SimSun" w:hAnsi="Times New Roman"/>
          <w:kern w:val="2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FD591C" w:rsidRDefault="00FD591C" w:rsidP="00FD591C">
      <w:pPr>
        <w:pStyle w:val="1"/>
        <w:ind w:firstLine="709"/>
        <w:jc w:val="both"/>
        <w:rPr>
          <w:rFonts w:ascii="Times New Roman" w:eastAsia="SimSun" w:hAnsi="Times New Roman"/>
          <w:kern w:val="2"/>
          <w:szCs w:val="24"/>
          <w:lang w:val="uk-UA" w:bidi="hi-IN"/>
        </w:rPr>
      </w:pPr>
      <w:r>
        <w:rPr>
          <w:rFonts w:ascii="Times New Roman" w:eastAsia="SimSun" w:hAnsi="Times New Roman"/>
          <w:kern w:val="2"/>
          <w:szCs w:val="24"/>
          <w:lang w:val="uk-UA" w:bidi="hi-IN"/>
        </w:rPr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</w:t>
      </w:r>
      <w:r>
        <w:rPr>
          <w:rFonts w:ascii="Times New Roman" w:hAnsi="Times New Roman"/>
          <w:szCs w:val="24"/>
          <w:shd w:val="clear" w:color="auto" w:fill="FFFFFF"/>
          <w:lang w:val="uk-UA"/>
        </w:rPr>
        <w:lastRenderedPageBreak/>
        <w:t xml:space="preserve">комплекси, споруди, тощо), </w:t>
      </w:r>
      <w:r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>
        <w:rPr>
          <w:rFonts w:ascii="Times New Roman" w:eastAsia="SimSun" w:hAnsi="Times New Roman"/>
          <w:kern w:val="2"/>
          <w:szCs w:val="24"/>
          <w:lang w:val="uk-UA" w:bidi="hi-IN"/>
        </w:rPr>
        <w:t>у терміни не більше 7 робочих днів .</w:t>
      </w:r>
    </w:p>
    <w:p w:rsidR="00FD591C" w:rsidRDefault="00FD591C" w:rsidP="00FD591C">
      <w:pPr>
        <w:pStyle w:val="1"/>
        <w:ind w:firstLine="709"/>
        <w:jc w:val="both"/>
        <w:rPr>
          <w:rFonts w:ascii="Times New Roman" w:eastAsia="font182" w:hAnsi="Times New Roman"/>
          <w:kern w:val="2"/>
          <w:szCs w:val="24"/>
          <w:shd w:val="clear" w:color="auto" w:fill="FFFFFF"/>
          <w:lang w:val="uk-UA" w:bidi="hi-IN"/>
        </w:rPr>
      </w:pPr>
      <w:r>
        <w:rPr>
          <w:rFonts w:ascii="Times New Roman" w:eastAsia="font182" w:hAnsi="Times New Roman"/>
          <w:kern w:val="2"/>
          <w:szCs w:val="24"/>
          <w:shd w:val="clear" w:color="auto" w:fill="FFFFFF"/>
          <w:lang w:val="uk-UA" w:bidi="hi-IN"/>
        </w:rPr>
        <w:t>Асфальтобетонна крихта, яка придатна для подальшого використання  передається та складується на місця, які визначені Замовником. Після  складування  Виконавець підписує  відповідний акт прийому-передачі  між виконавцем послуг та організацією, яка приймає матеріал.</w:t>
      </w:r>
    </w:p>
    <w:p w:rsidR="00FD591C" w:rsidRDefault="00FD591C" w:rsidP="00FD591C">
      <w:pPr>
        <w:pStyle w:val="1"/>
        <w:ind w:firstLine="709"/>
        <w:jc w:val="both"/>
        <w:rPr>
          <w:rFonts w:ascii="Times New Roman" w:eastAsia="SimSun" w:hAnsi="Times New Roman"/>
          <w:kern w:val="2"/>
          <w:szCs w:val="24"/>
          <w:lang w:val="uk-UA" w:bidi="hi-IN"/>
        </w:rPr>
      </w:pPr>
      <w:r>
        <w:rPr>
          <w:rFonts w:ascii="Times New Roman" w:eastAsia="SimSun" w:hAnsi="Times New Roman"/>
          <w:kern w:val="2"/>
          <w:szCs w:val="24"/>
          <w:lang w:val="uk-UA" w:bidi="hi-IN"/>
        </w:rPr>
        <w:t xml:space="preserve">Акт виконаних послуг надається за формою КБ-3, КБ-2в. Спочатку акт виконаних послуг підписується Технаглядом, а потім надається на розгляд Замовника. </w:t>
      </w:r>
    </w:p>
    <w:p w:rsidR="00FD591C" w:rsidRDefault="00FD591C" w:rsidP="00FD591C">
      <w:pPr>
        <w:pStyle w:val="1"/>
        <w:ind w:firstLine="709"/>
        <w:jc w:val="both"/>
        <w:rPr>
          <w:rFonts w:ascii="Times New Roman" w:eastAsia="SimSun" w:hAnsi="Times New Roman"/>
          <w:kern w:val="2"/>
          <w:szCs w:val="24"/>
          <w:lang w:val="uk-UA" w:bidi="hi-IN"/>
        </w:rPr>
      </w:pPr>
      <w:r>
        <w:rPr>
          <w:rFonts w:ascii="Times New Roman" w:eastAsia="SimSun" w:hAnsi="Times New Roman"/>
          <w:kern w:val="2"/>
          <w:szCs w:val="24"/>
          <w:lang w:val="uk-UA" w:bidi="hi-IN"/>
        </w:rPr>
        <w:t xml:space="preserve">Після виконання послуг Виконавець зобов’язаний надати фотозвіт у друкованому кольоровому вигляді, у якому наявні фотографії виконаних послуг із зазначенням адреси та виконання схеми ремонту територій. </w:t>
      </w:r>
    </w:p>
    <w:p w:rsidR="00FD591C" w:rsidRDefault="00FD591C" w:rsidP="00FD591C">
      <w:pPr>
        <w:pStyle w:val="1"/>
        <w:ind w:firstLine="709"/>
        <w:jc w:val="both"/>
        <w:rPr>
          <w:rFonts w:ascii="Times New Roman" w:eastAsia="SimSun" w:hAnsi="Times New Roman"/>
          <w:kern w:val="2"/>
          <w:szCs w:val="24"/>
          <w:lang w:val="uk-UA" w:bidi="hi-IN"/>
        </w:rPr>
      </w:pPr>
      <w:r>
        <w:rPr>
          <w:rFonts w:ascii="Times New Roman" w:eastAsia="SimSun" w:hAnsi="Times New Roman"/>
          <w:kern w:val="2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FD591C" w:rsidRDefault="00FD591C" w:rsidP="00FD591C">
      <w:pPr>
        <w:pStyle w:val="1"/>
        <w:ind w:firstLine="709"/>
        <w:jc w:val="both"/>
        <w:rPr>
          <w:rFonts w:ascii="Times New Roman" w:eastAsia="SimSun" w:hAnsi="Times New Roman"/>
          <w:kern w:val="2"/>
          <w:szCs w:val="24"/>
          <w:lang w:val="uk-UA" w:bidi="hi-IN"/>
        </w:rPr>
      </w:pPr>
      <w:r>
        <w:rPr>
          <w:rFonts w:ascii="Times New Roman" w:eastAsia="SimSun" w:hAnsi="Times New Roman"/>
          <w:szCs w:val="24"/>
          <w:lang w:val="uk-UA" w:bidi="hi-IN"/>
        </w:rPr>
        <w:t xml:space="preserve"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роз’яснювальної роботи з метою звільнення територій, на якій виконуються послуги, від транспортних засобів. </w:t>
      </w:r>
    </w:p>
    <w:p w:rsidR="00FD591C" w:rsidRDefault="00FD591C" w:rsidP="00FD591C">
      <w:pPr>
        <w:pStyle w:val="1"/>
        <w:ind w:firstLine="709"/>
        <w:jc w:val="both"/>
        <w:rPr>
          <w:rFonts w:ascii="Times New Roman" w:eastAsia="font182" w:hAnsi="Times New Roman"/>
          <w:kern w:val="2"/>
          <w:szCs w:val="24"/>
          <w:shd w:val="clear" w:color="auto" w:fill="FFFFFF"/>
          <w:lang w:val="uk-UA" w:bidi="hi-IN"/>
        </w:rPr>
      </w:pPr>
      <w:r>
        <w:rPr>
          <w:rFonts w:ascii="Times New Roman" w:eastAsia="font182" w:hAnsi="Times New Roman"/>
          <w:kern w:val="2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FD591C" w:rsidRDefault="00FD591C" w:rsidP="00FD591C">
      <w:pPr>
        <w:pStyle w:val="1"/>
        <w:ind w:firstLine="709"/>
        <w:jc w:val="both"/>
        <w:rPr>
          <w:rFonts w:ascii="Times New Roman" w:eastAsia="SimSun" w:hAnsi="Times New Roman"/>
          <w:kern w:val="2"/>
          <w:szCs w:val="24"/>
          <w:lang w:val="uk-UA" w:bidi="hi-IN"/>
        </w:rPr>
      </w:pPr>
      <w:r>
        <w:rPr>
          <w:rFonts w:ascii="Times New Roman" w:eastAsia="SimSun" w:hAnsi="Times New Roman"/>
          <w:kern w:val="2"/>
          <w:szCs w:val="24"/>
          <w:lang w:val="uk-UA" w:bidi="hi-IN"/>
        </w:rPr>
        <w:t xml:space="preserve">У разі виявлення Технаглядом неякісного виконання послуг, про що складається акт-претензія, замовник не сплачує Виконавцю за неякісно виконані послуги (згідно складеного акту-претензії). </w:t>
      </w:r>
    </w:p>
    <w:p w:rsidR="00FD591C" w:rsidRDefault="00FD591C" w:rsidP="00FD591C">
      <w:pPr>
        <w:pStyle w:val="1"/>
        <w:ind w:firstLine="709"/>
        <w:jc w:val="both"/>
        <w:rPr>
          <w:rFonts w:ascii="Times New Roman" w:eastAsia="SimSun" w:hAnsi="Times New Roman"/>
          <w:kern w:val="2"/>
          <w:szCs w:val="24"/>
          <w:lang w:val="uk-UA" w:bidi="hi-IN"/>
        </w:rPr>
      </w:pPr>
      <w:r>
        <w:rPr>
          <w:rFonts w:ascii="Times New Roman" w:eastAsia="SimSun" w:hAnsi="Times New Roman"/>
          <w:kern w:val="2"/>
          <w:szCs w:val="24"/>
          <w:lang w:val="uk-UA" w:bidi="hi-IN"/>
        </w:rPr>
        <w:t>Відповідальність за якість та своєчасне надання послуг несе Виконавець послуг відповідно до законодавства.</w:t>
      </w:r>
    </w:p>
    <w:p w:rsidR="00FD591C" w:rsidRDefault="00FD591C" w:rsidP="00FD591C">
      <w:pPr>
        <w:pStyle w:val="1"/>
        <w:ind w:firstLine="709"/>
        <w:jc w:val="both"/>
        <w:rPr>
          <w:rFonts w:ascii="Times New Roman" w:eastAsia="SimSun" w:hAnsi="Times New Roman"/>
          <w:kern w:val="2"/>
          <w:szCs w:val="24"/>
          <w:lang w:val="uk-UA" w:bidi="hi-IN"/>
        </w:rPr>
      </w:pPr>
      <w:r>
        <w:rPr>
          <w:rFonts w:ascii="Times New Roman" w:eastAsia="SimSun" w:hAnsi="Times New Roman"/>
          <w:kern w:val="2"/>
          <w:szCs w:val="24"/>
          <w:lang w:val="uk-UA" w:bidi="hi-IN"/>
        </w:rPr>
        <w:t>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FD591C" w:rsidRDefault="00FD591C" w:rsidP="00FD591C">
      <w:pPr>
        <w:pStyle w:val="1"/>
        <w:ind w:firstLine="709"/>
        <w:jc w:val="both"/>
        <w:rPr>
          <w:rFonts w:ascii="Times New Roman" w:eastAsia="SimSun" w:hAnsi="Times New Roman"/>
          <w:kern w:val="2"/>
          <w:szCs w:val="24"/>
          <w:lang w:val="uk-UA" w:bidi="hi-IN"/>
        </w:rPr>
      </w:pPr>
      <w:r>
        <w:rPr>
          <w:rFonts w:ascii="Times New Roman" w:eastAsia="SimSun" w:hAnsi="Times New Roman"/>
          <w:kern w:val="2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FD591C" w:rsidRDefault="00FD591C" w:rsidP="00FD591C">
      <w:pPr>
        <w:pStyle w:val="1"/>
        <w:ind w:firstLine="709"/>
        <w:jc w:val="both"/>
        <w:rPr>
          <w:rFonts w:ascii="Times New Roman" w:eastAsia="SimSun" w:hAnsi="Times New Roman"/>
          <w:kern w:val="2"/>
          <w:szCs w:val="24"/>
          <w:lang w:val="uk-UA" w:bidi="hi-IN"/>
        </w:rPr>
      </w:pPr>
      <w:r>
        <w:rPr>
          <w:rFonts w:ascii="Times New Roman" w:eastAsia="SimSun" w:hAnsi="Times New Roman"/>
          <w:kern w:val="2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>
        <w:rPr>
          <w:rFonts w:ascii="Times New Roman" w:eastAsia="SimSun" w:hAnsi="Times New Roman"/>
          <w:kern w:val="2"/>
          <w:szCs w:val="24"/>
          <w:lang w:val="uk-UA" w:bidi="hi-IN"/>
        </w:rPr>
        <w:t>світловідбиваючий</w:t>
      </w:r>
      <w:proofErr w:type="spellEnd"/>
      <w:r>
        <w:rPr>
          <w:rFonts w:ascii="Times New Roman" w:eastAsia="SimSun" w:hAnsi="Times New Roman"/>
          <w:kern w:val="2"/>
          <w:szCs w:val="24"/>
          <w:lang w:val="uk-UA" w:bidi="hi-IN"/>
        </w:rPr>
        <w:t>.</w:t>
      </w:r>
    </w:p>
    <w:p w:rsidR="00FD591C" w:rsidRDefault="00FD591C" w:rsidP="00FD591C">
      <w:pPr>
        <w:pStyle w:val="1"/>
        <w:jc w:val="both"/>
        <w:rPr>
          <w:rFonts w:ascii="Times New Roman" w:hAnsi="Times New Roman"/>
          <w:spacing w:val="-3"/>
          <w:kern w:val="2"/>
          <w:szCs w:val="24"/>
          <w:lang w:val="uk-UA"/>
        </w:rPr>
      </w:pPr>
      <w:r>
        <w:rPr>
          <w:rFonts w:ascii="Times New Roman" w:hAnsi="Times New Roman"/>
          <w:spacing w:val="-3"/>
          <w:kern w:val="2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FD591C" w:rsidRDefault="00FD591C" w:rsidP="00FD591C">
      <w:pPr>
        <w:pStyle w:val="1"/>
        <w:ind w:firstLine="709"/>
        <w:jc w:val="both"/>
        <w:rPr>
          <w:rFonts w:ascii="Times New Roman" w:hAnsi="Times New Roman"/>
          <w:spacing w:val="-3"/>
          <w:kern w:val="2"/>
          <w:szCs w:val="24"/>
          <w:lang w:val="uk-UA"/>
        </w:rPr>
      </w:pPr>
      <w:r>
        <w:rPr>
          <w:rFonts w:ascii="Times New Roman" w:hAnsi="Times New Roman"/>
          <w:spacing w:val="-3"/>
          <w:kern w:val="2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>
        <w:rPr>
          <w:rFonts w:ascii="Times New Roman" w:hAnsi="Times New Roman"/>
          <w:kern w:val="2"/>
          <w:szCs w:val="24"/>
          <w:lang w:val="uk-UA"/>
        </w:rPr>
        <w:t>.</w:t>
      </w:r>
      <w:r>
        <w:rPr>
          <w:rFonts w:ascii="Times New Roman" w:hAnsi="Times New Roman"/>
          <w:spacing w:val="-3"/>
          <w:kern w:val="2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>
        <w:rPr>
          <w:rFonts w:ascii="Times New Roman" w:hAnsi="Times New Roman"/>
          <w:kern w:val="2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>
        <w:rPr>
          <w:rFonts w:ascii="Times New Roman" w:hAnsi="Times New Roman"/>
          <w:spacing w:val="-3"/>
          <w:kern w:val="2"/>
          <w:szCs w:val="24"/>
          <w:lang w:val="uk-UA"/>
        </w:rPr>
        <w:t xml:space="preserve"> </w:t>
      </w:r>
    </w:p>
    <w:p w:rsidR="00FD591C" w:rsidRDefault="00FD591C" w:rsidP="00FD591C">
      <w:pPr>
        <w:pStyle w:val="1"/>
        <w:ind w:firstLine="709"/>
        <w:jc w:val="both"/>
        <w:rPr>
          <w:rFonts w:ascii="Times New Roman" w:hAnsi="Times New Roman"/>
          <w:spacing w:val="-3"/>
          <w:kern w:val="2"/>
          <w:szCs w:val="24"/>
          <w:lang w:val="uk-UA"/>
        </w:rPr>
      </w:pPr>
      <w:r>
        <w:rPr>
          <w:rFonts w:ascii="Times New Roman" w:hAnsi="Times New Roman"/>
          <w:spacing w:val="-3"/>
          <w:kern w:val="2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>
        <w:rPr>
          <w:rFonts w:ascii="Times New Roman" w:hAnsi="Times New Roman"/>
          <w:spacing w:val="-3"/>
          <w:kern w:val="2"/>
          <w:szCs w:val="24"/>
          <w:lang w:val="uk-UA"/>
        </w:rPr>
        <w:t>середньоринкові</w:t>
      </w:r>
      <w:proofErr w:type="spellEnd"/>
      <w:r>
        <w:rPr>
          <w:rFonts w:ascii="Times New Roman" w:hAnsi="Times New Roman"/>
          <w:spacing w:val="-3"/>
          <w:kern w:val="2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FD591C" w:rsidRDefault="00FD591C" w:rsidP="00FD591C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FD591C" w:rsidRDefault="00FD591C" w:rsidP="00FD591C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FD591C" w:rsidRDefault="00FD591C" w:rsidP="00FD591C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Дотримання чистоти та порядку при наданні послуг.</w:t>
      </w:r>
    </w:p>
    <w:p w:rsidR="00FD591C" w:rsidRDefault="00FD591C" w:rsidP="00FD591C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lastRenderedPageBreak/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FD591C" w:rsidRDefault="00FD591C" w:rsidP="00FD591C">
      <w:pPr>
        <w:pStyle w:val="1"/>
        <w:ind w:firstLine="709"/>
        <w:jc w:val="both"/>
        <w:rPr>
          <w:rFonts w:ascii="Times New Roman" w:eastAsia="SimSun" w:hAnsi="Times New Roman"/>
          <w:kern w:val="2"/>
          <w:szCs w:val="24"/>
          <w:lang w:val="uk-UA" w:bidi="hi-IN"/>
        </w:rPr>
      </w:pPr>
      <w:r>
        <w:rPr>
          <w:rFonts w:ascii="Times New Roman" w:eastAsia="SimSun" w:hAnsi="Times New Roman"/>
          <w:kern w:val="2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FD591C" w:rsidRDefault="00FD591C" w:rsidP="00FD591C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>
        <w:rPr>
          <w:rFonts w:ascii="Times New Roman" w:eastAsia="SimSun" w:hAnsi="Times New Roman"/>
          <w:kern w:val="2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FD591C" w:rsidRDefault="00FD591C" w:rsidP="00FD591C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2"/>
          <w:sz w:val="24"/>
          <w:szCs w:val="24"/>
          <w:lang w:eastAsia="ru-RU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2"/>
    </w:p>
    <w:p w:rsidR="00FD591C" w:rsidRDefault="00FD591C" w:rsidP="00FD591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D591C" w:rsidSect="0008536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18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37D70"/>
    <w:rsid w:val="0001382F"/>
    <w:rsid w:val="0008536C"/>
    <w:rsid w:val="00293488"/>
    <w:rsid w:val="003B7B68"/>
    <w:rsid w:val="00437D70"/>
    <w:rsid w:val="00505213"/>
    <w:rsid w:val="005276B6"/>
    <w:rsid w:val="00665699"/>
    <w:rsid w:val="00791BBD"/>
    <w:rsid w:val="007E0316"/>
    <w:rsid w:val="008250B5"/>
    <w:rsid w:val="00B176B9"/>
    <w:rsid w:val="00C9384E"/>
    <w:rsid w:val="00CA7E13"/>
    <w:rsid w:val="00D507FA"/>
    <w:rsid w:val="00D94342"/>
    <w:rsid w:val="00F171E8"/>
    <w:rsid w:val="00FD59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1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qFormat/>
    <w:rsid w:val="00505213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25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50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3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6944</Words>
  <Characters>3959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admin</cp:lastModifiedBy>
  <cp:revision>2</cp:revision>
  <cp:lastPrinted>2024-07-16T11:38:00Z</cp:lastPrinted>
  <dcterms:created xsi:type="dcterms:W3CDTF">2024-08-05T10:31:00Z</dcterms:created>
  <dcterms:modified xsi:type="dcterms:W3CDTF">2024-08-05T10:31:00Z</dcterms:modified>
</cp:coreProperties>
</file>