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681" w:rsidRPr="005F366C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center"/>
        <w:textAlignment w:val="auto"/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</w:pPr>
      <w:r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</w:t>
      </w:r>
      <w:r w:rsidRPr="005F366C"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>Додаток 2</w:t>
      </w:r>
      <w:r w:rsidRPr="005F366C"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br/>
      </w:r>
      <w:r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</w:t>
      </w:r>
      <w:r w:rsidRPr="005F366C"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>до Інструкції щодо підготовки бюджетної пропозиції</w:t>
      </w:r>
      <w:r w:rsidRPr="005F366C"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br/>
      </w:r>
      <w:r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 xml:space="preserve">                                                                                          </w:t>
      </w:r>
      <w:hyperlink r:id="rId6" w:tgtFrame="_blank" w:history="1">
        <w:r w:rsidRPr="005F366C">
          <w:rPr>
            <w:rFonts w:ascii="IBM Plex Serif" w:hAnsi="IBM Plex Serif" w:cs="Times New Roman"/>
            <w:color w:val="auto"/>
            <w:sz w:val="28"/>
            <w:szCs w:val="28"/>
            <w:lang w:val="ru-RU" w:eastAsia="ru-RU"/>
          </w:rPr>
          <w:t>(абзац третій пункту</w:t>
        </w:r>
      </w:hyperlink>
      <w:r w:rsidRPr="005F366C">
        <w:rPr>
          <w:rFonts w:ascii="IBM Plex Serif" w:hAnsi="IBM Plex Serif" w:cs="Times New Roman"/>
          <w:color w:val="auto"/>
          <w:sz w:val="28"/>
          <w:szCs w:val="28"/>
          <w:lang w:val="ru-RU" w:eastAsia="ru-RU"/>
        </w:rPr>
        <w:t> 3 розділу I)</w:t>
      </w:r>
    </w:p>
    <w:p w:rsidR="001E0681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outlineLvl w:val="2"/>
        <w:rPr>
          <w:rFonts w:ascii="Times New Roman" w:hAnsi="Times New Roman" w:cs="Times New Roman"/>
          <w:b/>
          <w:bCs/>
          <w:color w:val="auto"/>
          <w:sz w:val="32"/>
          <w:szCs w:val="32"/>
          <w:lang w:val="ru-RU" w:eastAsia="ru-RU"/>
        </w:rPr>
      </w:pPr>
    </w:p>
    <w:p w:rsidR="001E0681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outlineLvl w:val="2"/>
        <w:rPr>
          <w:rFonts w:ascii="Times New Roman" w:hAnsi="Times New Roman" w:cs="Times New Roman"/>
          <w:b/>
          <w:bCs/>
          <w:color w:val="auto"/>
          <w:sz w:val="32"/>
          <w:szCs w:val="32"/>
          <w:lang w:val="ru-RU" w:eastAsia="ru-RU"/>
        </w:rPr>
      </w:pPr>
      <w:r w:rsidRPr="005F366C">
        <w:rPr>
          <w:rFonts w:ascii="Times New Roman" w:hAnsi="Times New Roman" w:cs="Times New Roman"/>
          <w:b/>
          <w:bCs/>
          <w:color w:val="auto"/>
          <w:sz w:val="32"/>
          <w:szCs w:val="32"/>
          <w:lang w:val="ru-RU" w:eastAsia="ru-RU"/>
        </w:rPr>
        <w:t>Бюджетна пропозиція місцевого бюджету на 20__</w:t>
      </w:r>
      <w:hyperlink r:id="rId7" w:tgtFrame="_blank" w:history="1">
        <w:r w:rsidRPr="005F366C">
          <w:rPr>
            <w:rFonts w:ascii="Times New Roman" w:hAnsi="Times New Roman" w:cs="Times New Roman"/>
            <w:b/>
            <w:bCs/>
            <w:color w:val="auto"/>
            <w:sz w:val="32"/>
            <w:szCs w:val="32"/>
            <w:lang w:val="ru-RU" w:eastAsia="ru-RU"/>
          </w:rPr>
          <w:t>- 20</w:t>
        </w:r>
      </w:hyperlink>
      <w:r w:rsidRPr="005F366C">
        <w:rPr>
          <w:rFonts w:ascii="Times New Roman" w:hAnsi="Times New Roman" w:cs="Times New Roman"/>
          <w:b/>
          <w:bCs/>
          <w:color w:val="auto"/>
          <w:sz w:val="32"/>
          <w:szCs w:val="32"/>
          <w:lang w:val="ru-RU" w:eastAsia="ru-RU"/>
        </w:rPr>
        <w:t>__ роки загальна (Форма БП-1)</w:t>
      </w:r>
    </w:p>
    <w:p w:rsidR="001E0681" w:rsidRPr="005F366C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outlineLvl w:val="2"/>
        <w:rPr>
          <w:rFonts w:ascii="Times New Roman" w:hAnsi="Times New Roman" w:cs="Times New Roman"/>
          <w:b/>
          <w:bCs/>
          <w:color w:val="auto"/>
          <w:sz w:val="32"/>
          <w:szCs w:val="32"/>
          <w:lang w:val="ru-RU" w:eastAsia="ru-RU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64"/>
        <w:gridCol w:w="298"/>
        <w:gridCol w:w="19"/>
        <w:gridCol w:w="3439"/>
        <w:gridCol w:w="1868"/>
        <w:gridCol w:w="927"/>
        <w:gridCol w:w="927"/>
        <w:gridCol w:w="2341"/>
        <w:gridCol w:w="1084"/>
        <w:gridCol w:w="770"/>
        <w:gridCol w:w="1869"/>
        <w:gridCol w:w="142"/>
        <w:gridCol w:w="1555"/>
        <w:gridCol w:w="201"/>
      </w:tblGrid>
      <w:tr w:rsidR="001E0681" w:rsidRPr="005F366C" w:rsidTr="005F366C">
        <w:trPr>
          <w:gridBefore w:val="1"/>
          <w:wBefore w:w="8" w:type="dxa"/>
        </w:trPr>
        <w:tc>
          <w:tcPr>
            <w:tcW w:w="1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000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________________________________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5F366C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(найменування головного розпорядника</w:t>
            </w:r>
            <w:r w:rsidRPr="005F366C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br/>
            </w:r>
            <w:r w:rsidRPr="005F366C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коштів місцевого бюджету)</w:t>
            </w:r>
          </w:p>
        </w:tc>
        <w:tc>
          <w:tcPr>
            <w:tcW w:w="140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_______________________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5F366C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hyperlink r:id="rId8" w:tgtFrame="_blank" w:history="1">
              <w:r w:rsidRPr="005F366C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Типової відомчої</w:t>
              </w:r>
              <w:r w:rsidRPr="005F366C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5F366C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класифікації видатків та</w:t>
              </w:r>
              <w:r w:rsidRPr="005F366C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5F366C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кредитування місцевого</w:t>
              </w:r>
              <w:r w:rsidRPr="005F366C">
                <w:rPr>
                  <w:rFonts w:ascii="Times New Roman" w:hAnsi="Times New Roman" w:cs="Times New Roman"/>
                  <w:color w:val="auto"/>
                  <w:sz w:val="20"/>
                  <w:szCs w:val="20"/>
                  <w:lang w:val="ru-RU" w:eastAsia="ru-RU"/>
                </w:rPr>
                <w:br/>
              </w:r>
              <w:r w:rsidRPr="005F366C">
                <w:rPr>
                  <w:rFonts w:ascii="Times New Roman" w:hAnsi="Times New Roman" w:cs="Times New Roman"/>
                  <w:color w:val="auto"/>
                  <w:sz w:val="20"/>
                  <w:lang w:val="ru-RU" w:eastAsia="ru-RU"/>
                </w:rPr>
                <w:t>бюджету</w:t>
              </w:r>
            </w:hyperlink>
            <w:r w:rsidRPr="005F366C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)</w:t>
            </w:r>
          </w:p>
        </w:tc>
        <w:tc>
          <w:tcPr>
            <w:tcW w:w="90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_______________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5F366C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 за ЄДРПОУ)</w:t>
            </w:r>
          </w:p>
        </w:tc>
        <w:tc>
          <w:tcPr>
            <w:tcW w:w="60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__________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 w:rsidRPr="005F366C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(код бюджету)</w:t>
            </w:r>
          </w:p>
        </w:tc>
      </w:tr>
      <w:tr w:rsidR="001E0681" w:rsidRPr="005F366C" w:rsidTr="005F366C">
        <w:trPr>
          <w:gridBefore w:val="1"/>
          <w:wBefore w:w="8" w:type="dxa"/>
        </w:trPr>
        <w:tc>
          <w:tcPr>
            <w:tcW w:w="1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900" w:type="pct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Мета діяльності головного розпорядника коштів місцевого бюджету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__________________________________________________________________________________</w:t>
            </w:r>
          </w:p>
        </w:tc>
      </w:tr>
      <w:tr w:rsidR="001E0681" w:rsidRPr="005F366C" w:rsidTr="005F366C">
        <w:trPr>
          <w:gridBefore w:val="1"/>
          <w:wBefore w:w="8" w:type="dxa"/>
        </w:trPr>
        <w:tc>
          <w:tcPr>
            <w:tcW w:w="1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900" w:type="pct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Цілі державної, регіональної та місцевої політик у відповідній сфері діяльності, формування та реалізацію яких забезпечує головний розпорядник коштів місцевого бюджету, та показники їх досягнення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_________________________________________________________________________________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N з/п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Найменування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Одиниця виміру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(звіт)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(затверджено)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8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hyperlink r:id="rId9" w:tgtFrame="_blank" w:history="1">
              <w:r w:rsidRPr="005F366C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1</w:t>
              </w:r>
            </w:hyperlink>
          </w:p>
        </w:tc>
        <w:tc>
          <w:tcPr>
            <w:tcW w:w="48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Ціль 1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 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 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hyperlink r:id="rId10" w:tgtFrame="_blank" w:history="1">
              <w:r w:rsidRPr="005F366C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2</w:t>
              </w:r>
            </w:hyperlink>
          </w:p>
        </w:tc>
        <w:tc>
          <w:tcPr>
            <w:tcW w:w="48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Ціль 2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 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 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hyperlink r:id="rId11" w:tgtFrame="_blank" w:history="1">
              <w:r w:rsidRPr="005F366C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3</w:t>
              </w:r>
            </w:hyperlink>
          </w:p>
        </w:tc>
        <w:tc>
          <w:tcPr>
            <w:tcW w:w="48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Ціль 3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 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7" w:type="dxa"/>
        </w:trPr>
        <w:tc>
          <w:tcPr>
            <w:tcW w:w="200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1E0681" w:rsidRPr="005F366C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5F366C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4. Видатки / надання кредитів на 20__- 20__ роки за бюджетними програмами:</w:t>
      </w:r>
    </w:p>
    <w:p w:rsidR="001E0681" w:rsidRPr="005F366C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5F366C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4.1. Розподіл орієнтовних граничних показників видатків / надання кредитів на 20__- 20__ роки за бюджетними програмами</w:t>
      </w:r>
    </w:p>
    <w:p w:rsidR="001E0681" w:rsidRPr="005F366C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jc w:val="right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5F366C">
        <w:rPr>
          <w:rFonts w:ascii="IBM Plex Serif" w:hAnsi="IBM Plex Serif" w:cs="Times New Roman"/>
          <w:i/>
          <w:iCs/>
          <w:color w:val="auto"/>
          <w:sz w:val="24"/>
          <w:szCs w:val="24"/>
          <w:lang w:val="ru-RU" w:eastAsia="ru-RU"/>
        </w:rPr>
        <w:t>(грн)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30"/>
        <w:gridCol w:w="1887"/>
        <w:gridCol w:w="1886"/>
        <w:gridCol w:w="2358"/>
        <w:gridCol w:w="2201"/>
        <w:gridCol w:w="943"/>
        <w:gridCol w:w="1886"/>
        <w:gridCol w:w="943"/>
        <w:gridCol w:w="943"/>
        <w:gridCol w:w="943"/>
      </w:tblGrid>
      <w:tr w:rsidR="001E0681" w:rsidRPr="005F366C" w:rsidTr="005F366C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Номер цілі державної, регіональної та місцевої політик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Код </w:t>
            </w:r>
            <w:hyperlink r:id="rId12" w:tgtFrame="_blank" w:history="1">
              <w:r w:rsidRPr="005F366C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Програмної класифікації видатків та кредитування місцевого бюджету</w:t>
              </w:r>
            </w:hyperlink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Код </w:t>
            </w:r>
            <w:hyperlink r:id="rId13" w:tgtFrame="_blank" w:history="1">
              <w:r w:rsidRPr="005F366C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Типової програмної класифікації видатків та кредитування місцевого бюджету</w:t>
              </w:r>
            </w:hyperlink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Код </w:t>
            </w:r>
            <w:hyperlink r:id="rId14" w:tgtFrame="_blank" w:history="1">
              <w:r w:rsidRPr="005F366C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Функціональної класифікації видатків та кредитування бюджету</w:t>
              </w:r>
            </w:hyperlink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Найменування відповідального виконавця, найменування бюджетної програми згідно з </w:t>
            </w:r>
            <w:hyperlink r:id="rId15" w:tgtFrame="_blank" w:history="1">
              <w:r w:rsidRPr="005F366C">
                <w:rPr>
                  <w:rFonts w:ascii="Times New Roman" w:hAnsi="Times New Roman" w:cs="Times New Roman"/>
                  <w:color w:val="auto"/>
                  <w:sz w:val="24"/>
                  <w:szCs w:val="24"/>
                  <w:lang w:val="ru-RU" w:eastAsia="ru-RU"/>
                </w:rPr>
                <w:t>Типовою програмною класифікацією видатків та кредитування місцевого бюджету</w:t>
              </w:r>
            </w:hyperlink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(звіт)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(затверджено)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(план)</w:t>
            </w:r>
          </w:p>
        </w:tc>
      </w:tr>
      <w:tr w:rsidR="001E0681" w:rsidRPr="005F366C" w:rsidTr="005F366C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10</w:t>
            </w:r>
          </w:p>
        </w:tc>
      </w:tr>
      <w:tr w:rsidR="001E0681" w:rsidRPr="005F366C" w:rsidTr="00ED752A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9429C8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9429C8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9429C8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Відповідальний виконавець 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ED752A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Бюджетна програма 1,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ED752A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загальний фонд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ED752A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спеціальний фонд,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ED752A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Бюджетна програма 2,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ED752A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загальний фонд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ED752A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спеціальний фонд,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ED752A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Відповідальний виконавець 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ED752A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10792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Бюджетна програма 1,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C1DBB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загальний фонд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C1DBB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спеціальний фонд,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C1DBB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Бюджетна програма 2,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C1DBB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загальний фонд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C1DBB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спеціальний фонд,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C1DBB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УСЬОГО, у тому числі: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C1DBB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загальний фонд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C1DBB">
        <w:tc>
          <w:tcPr>
            <w:tcW w:w="5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0681" w:rsidRDefault="001E0681" w:rsidP="009429C8">
            <w:r w:rsidRPr="00547C86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    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спеціальний фонд,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1E0681" w:rsidRPr="00604101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eastAsia="ru-RU"/>
        </w:rPr>
      </w:pPr>
      <w:r w:rsidRPr="00604101">
        <w:rPr>
          <w:rFonts w:ascii="IBM Plex Serif" w:hAnsi="IBM Plex Serif" w:cs="Times New Roman"/>
          <w:color w:val="auto"/>
          <w:sz w:val="24"/>
          <w:szCs w:val="24"/>
          <w:lang w:eastAsia="ru-RU"/>
        </w:rPr>
        <w:t>4.2. Пояснення щодо запропонованих змін у структурі видатків та надання кредитів за бюджетними програмами та впливу цих змін на досягнення цілей державної, регіональної та місцевої політик</w:t>
      </w:r>
      <w:r w:rsidRPr="00604101">
        <w:rPr>
          <w:rFonts w:ascii="IBM Plex Serif" w:hAnsi="IBM Plex Serif" w:cs="Times New Roman"/>
          <w:color w:val="auto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1E0681" w:rsidRPr="005F366C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5F366C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5. Порівняння з показниками прогнозу місцевого бюджету, схваленого у попередньому бюджетному періоді</w:t>
      </w:r>
    </w:p>
    <w:p w:rsidR="001E0681" w:rsidRPr="005F366C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5F366C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5.1. Показники на перший та другий роки середньострокового періоду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73"/>
        <w:gridCol w:w="1729"/>
        <w:gridCol w:w="2044"/>
        <w:gridCol w:w="1729"/>
        <w:gridCol w:w="1886"/>
        <w:gridCol w:w="2044"/>
        <w:gridCol w:w="1729"/>
        <w:gridCol w:w="1886"/>
      </w:tblGrid>
      <w:tr w:rsidR="001E0681" w:rsidRPr="005F366C" w:rsidTr="005F366C">
        <w:tc>
          <w:tcPr>
            <w:tcW w:w="850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Найменування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Одиниця виміру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20__ рік</w:t>
            </w:r>
          </w:p>
        </w:tc>
      </w:tr>
      <w:tr w:rsidR="001E0681" w:rsidRPr="005F366C" w:rsidTr="005F366C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затверджено прогнозом місцевого бюджету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включено до пропозиції до прогнозу місцевого бюджету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Відхилення +/-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затверджено прогнозом місцевого бюджету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включено до пропозиції до прогнозу місцевого бюджету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Відхилення +/-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8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Видатки / надання кредитів, УСЬОГО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у тому числі: загальний фонд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спеціальний фонд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Ціль 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 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 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Ціль 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 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показник досягнення цілі 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  <w:tr w:rsidR="001E0681" w:rsidRPr="005F366C" w:rsidTr="005F366C">
        <w:tc>
          <w:tcPr>
            <w:tcW w:w="85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</w:p>
        </w:tc>
      </w:tr>
    </w:tbl>
    <w:p w:rsidR="001E0681" w:rsidRPr="005F366C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5F366C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5.2. Пояснення відмінностей від прогнозу місцевого бюджету, схваленого у попередньому бюджетному періоді</w:t>
      </w:r>
      <w:r w:rsidRPr="005F366C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br/>
        <w:t>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323"/>
        <w:gridCol w:w="2984"/>
        <w:gridCol w:w="4397"/>
      </w:tblGrid>
      <w:tr w:rsidR="001E0681" w:rsidRPr="005F366C" w:rsidTr="005F366C">
        <w:tc>
          <w:tcPr>
            <w:tcW w:w="2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/>
              </w:rPr>
              <w:t>Керівник </w:t>
            </w:r>
            <w:hyperlink r:id="rId16" w:tgtFrame="_blank" w:history="1">
              <w:r w:rsidRPr="005F366C">
                <w:rPr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ru-RU" w:eastAsia="ru-RU"/>
                </w:rPr>
                <w:t>установи -</w:t>
              </w:r>
              <w:r w:rsidRPr="005F366C">
                <w:rPr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lang w:val="ru-RU" w:eastAsia="ru-RU"/>
                </w:rPr>
                <w:br/>
              </w:r>
            </w:hyperlink>
            <w:r w:rsidRPr="005F366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 w:eastAsia="ru-RU"/>
              </w:rPr>
              <w:t>головного розпорядника бюджетних коштів</w:t>
            </w:r>
          </w:p>
        </w:tc>
        <w:tc>
          <w:tcPr>
            <w:tcW w:w="9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   </w:t>
            </w:r>
            <w:r w:rsidRPr="005F366C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(підпис)</w:t>
            </w:r>
          </w:p>
        </w:tc>
        <w:tc>
          <w:tcPr>
            <w:tcW w:w="14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0681" w:rsidRPr="005F366C" w:rsidRDefault="001E0681" w:rsidP="005F366C">
            <w:pPr>
              <w:widowControl/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 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  <w:t>___________________</w:t>
            </w:r>
            <w:r w:rsidRPr="005F366C"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 </w:t>
            </w:r>
            <w:r w:rsidRPr="005F366C">
              <w:rPr>
                <w:rFonts w:ascii="Times New Roman" w:hAnsi="Times New Roman" w:cs="Times New Roman"/>
                <w:color w:val="auto"/>
                <w:sz w:val="20"/>
                <w:lang w:val="ru-RU" w:eastAsia="ru-RU"/>
              </w:rPr>
              <w:t>Власне ім'я ПРІЗВИЩЕ</w:t>
            </w:r>
          </w:p>
        </w:tc>
      </w:tr>
    </w:tbl>
    <w:p w:rsidR="001E0681" w:rsidRPr="005F366C" w:rsidRDefault="001E0681" w:rsidP="005F366C">
      <w:pPr>
        <w:widowControl/>
        <w:shd w:val="clear" w:color="auto" w:fill="FFFFFF"/>
        <w:suppressAutoHyphens w:val="0"/>
        <w:autoSpaceDE/>
        <w:autoSpaceDN/>
        <w:adjustRightInd/>
        <w:spacing w:after="0" w:line="240" w:lineRule="auto"/>
        <w:textAlignment w:val="auto"/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</w:pPr>
      <w:r w:rsidRPr="005F366C">
        <w:rPr>
          <w:rFonts w:ascii="IBM Plex Serif" w:hAnsi="IBM Plex Serif" w:cs="Times New Roman"/>
          <w:color w:val="auto"/>
          <w:sz w:val="24"/>
          <w:szCs w:val="24"/>
          <w:lang w:val="ru-RU" w:eastAsia="ru-RU"/>
        </w:rPr>
        <w:t>____________</w:t>
      </w:r>
    </w:p>
    <w:p w:rsidR="001E0681" w:rsidRPr="005F366C" w:rsidRDefault="001E0681" w:rsidP="005F366C">
      <w:pPr>
        <w:rPr>
          <w:color w:val="auto"/>
          <w:szCs w:val="20"/>
        </w:rPr>
      </w:pPr>
    </w:p>
    <w:sectPr w:rsidR="001E0681" w:rsidRPr="005F366C" w:rsidSect="0001555A">
      <w:headerReference w:type="default" r:id="rId17"/>
      <w:pgSz w:w="16838" w:h="11906" w:orient="landscape" w:code="9"/>
      <w:pgMar w:top="1135" w:right="567" w:bottom="1276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681" w:rsidRDefault="001E0681" w:rsidP="00AE026F">
      <w:pPr>
        <w:spacing w:after="0" w:line="240" w:lineRule="auto"/>
      </w:pPr>
      <w:r>
        <w:separator/>
      </w:r>
    </w:p>
  </w:endnote>
  <w:endnote w:type="continuationSeparator" w:id="0">
    <w:p w:rsidR="001E0681" w:rsidRDefault="001E0681" w:rsidP="00AE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BM Plex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681" w:rsidRDefault="001E0681" w:rsidP="00AE026F">
      <w:pPr>
        <w:spacing w:after="0" w:line="240" w:lineRule="auto"/>
      </w:pPr>
      <w:r>
        <w:separator/>
      </w:r>
    </w:p>
  </w:footnote>
  <w:footnote w:type="continuationSeparator" w:id="0">
    <w:p w:rsidR="001E0681" w:rsidRDefault="001E0681" w:rsidP="00AE0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681" w:rsidRPr="00DA3A5E" w:rsidRDefault="001E0681" w:rsidP="00E2636D">
    <w:pPr>
      <w:pStyle w:val="Header"/>
      <w:jc w:val="right"/>
      <w:rPr>
        <w:rFonts w:ascii="Times New Roman" w:hAnsi="Times New Roman" w:cs="Times New Roman"/>
      </w:rPr>
    </w:pPr>
    <w:r w:rsidRPr="00DA3A5E">
      <w:rPr>
        <w:rFonts w:ascii="Times New Roman" w:hAnsi="Times New Roman" w:cs="Times New Roman"/>
      </w:rPr>
      <w:fldChar w:fldCharType="begin"/>
    </w:r>
    <w:r w:rsidRPr="00DA3A5E">
      <w:rPr>
        <w:rFonts w:ascii="Times New Roman" w:hAnsi="Times New Roman" w:cs="Times New Roman"/>
      </w:rPr>
      <w:instrText>PAGE   \* MERGEFORMAT</w:instrText>
    </w:r>
    <w:r w:rsidRPr="00DA3A5E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 w:rsidRPr="00DA3A5E"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         Продовження додатка 2 </w:t>
    </w:r>
  </w:p>
  <w:p w:rsidR="001E0681" w:rsidRDefault="001E068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0910"/>
    <w:rsid w:val="00012554"/>
    <w:rsid w:val="0001555A"/>
    <w:rsid w:val="00023788"/>
    <w:rsid w:val="00064A80"/>
    <w:rsid w:val="00076ED9"/>
    <w:rsid w:val="00084EC1"/>
    <w:rsid w:val="00091D42"/>
    <w:rsid w:val="000C4435"/>
    <w:rsid w:val="000F2175"/>
    <w:rsid w:val="000F227E"/>
    <w:rsid w:val="0010276D"/>
    <w:rsid w:val="0010792C"/>
    <w:rsid w:val="001631D7"/>
    <w:rsid w:val="00183AF5"/>
    <w:rsid w:val="001B0910"/>
    <w:rsid w:val="001B450E"/>
    <w:rsid w:val="001E0681"/>
    <w:rsid w:val="002273E6"/>
    <w:rsid w:val="00247C44"/>
    <w:rsid w:val="002747DF"/>
    <w:rsid w:val="00296057"/>
    <w:rsid w:val="002F202E"/>
    <w:rsid w:val="003173A0"/>
    <w:rsid w:val="00356628"/>
    <w:rsid w:val="00366EC3"/>
    <w:rsid w:val="00367D55"/>
    <w:rsid w:val="003E3572"/>
    <w:rsid w:val="003F557E"/>
    <w:rsid w:val="00407438"/>
    <w:rsid w:val="004122A3"/>
    <w:rsid w:val="004614BF"/>
    <w:rsid w:val="004770E6"/>
    <w:rsid w:val="004C6B35"/>
    <w:rsid w:val="005275B0"/>
    <w:rsid w:val="0053292E"/>
    <w:rsid w:val="00547C86"/>
    <w:rsid w:val="00563215"/>
    <w:rsid w:val="005C1DBB"/>
    <w:rsid w:val="005F366C"/>
    <w:rsid w:val="00604101"/>
    <w:rsid w:val="006231BB"/>
    <w:rsid w:val="006C0B77"/>
    <w:rsid w:val="006C4128"/>
    <w:rsid w:val="007175E0"/>
    <w:rsid w:val="00777F51"/>
    <w:rsid w:val="008003D1"/>
    <w:rsid w:val="0081332B"/>
    <w:rsid w:val="00821C1D"/>
    <w:rsid w:val="008242FF"/>
    <w:rsid w:val="00870751"/>
    <w:rsid w:val="008A3170"/>
    <w:rsid w:val="00917FD7"/>
    <w:rsid w:val="00922C48"/>
    <w:rsid w:val="009429C8"/>
    <w:rsid w:val="009443D8"/>
    <w:rsid w:val="00954659"/>
    <w:rsid w:val="009C5C82"/>
    <w:rsid w:val="009E6899"/>
    <w:rsid w:val="009F338E"/>
    <w:rsid w:val="009F340C"/>
    <w:rsid w:val="00A56853"/>
    <w:rsid w:val="00AA0E81"/>
    <w:rsid w:val="00AD14FC"/>
    <w:rsid w:val="00AD447D"/>
    <w:rsid w:val="00AE026F"/>
    <w:rsid w:val="00AF1903"/>
    <w:rsid w:val="00B37DC4"/>
    <w:rsid w:val="00B72346"/>
    <w:rsid w:val="00B915B7"/>
    <w:rsid w:val="00C13916"/>
    <w:rsid w:val="00C74AF2"/>
    <w:rsid w:val="00CD6967"/>
    <w:rsid w:val="00D2227B"/>
    <w:rsid w:val="00D413F6"/>
    <w:rsid w:val="00D53271"/>
    <w:rsid w:val="00D660C7"/>
    <w:rsid w:val="00D80895"/>
    <w:rsid w:val="00D84E1D"/>
    <w:rsid w:val="00D87135"/>
    <w:rsid w:val="00D94490"/>
    <w:rsid w:val="00DA3A5E"/>
    <w:rsid w:val="00DB6AED"/>
    <w:rsid w:val="00DD7930"/>
    <w:rsid w:val="00E078C9"/>
    <w:rsid w:val="00E2636D"/>
    <w:rsid w:val="00E404FB"/>
    <w:rsid w:val="00E71772"/>
    <w:rsid w:val="00E72D1E"/>
    <w:rsid w:val="00E827BF"/>
    <w:rsid w:val="00E90A4B"/>
    <w:rsid w:val="00EA59DF"/>
    <w:rsid w:val="00EA60D9"/>
    <w:rsid w:val="00ED3AF9"/>
    <w:rsid w:val="00ED752A"/>
    <w:rsid w:val="00EE4070"/>
    <w:rsid w:val="00EF2A04"/>
    <w:rsid w:val="00F12C76"/>
    <w:rsid w:val="00F27A4A"/>
    <w:rsid w:val="00F5492C"/>
    <w:rsid w:val="00F875DD"/>
    <w:rsid w:val="00FD39FC"/>
    <w:rsid w:val="00FF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910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eastAsia="Times New Roman" w:cs="Calibri"/>
      <w:color w:val="000000"/>
      <w:lang w:val="uk-UA" w:eastAsia="uk-UA"/>
    </w:rPr>
  </w:style>
  <w:style w:type="paragraph" w:styleId="Heading3">
    <w:name w:val="heading 3"/>
    <w:basedOn w:val="Normal"/>
    <w:link w:val="Heading3Char"/>
    <w:uiPriority w:val="99"/>
    <w:qFormat/>
    <w:locked/>
    <w:rsid w:val="005F366C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  <w:outlineLvl w:val="2"/>
    </w:pPr>
    <w:rPr>
      <w:rFonts w:ascii="Times New Roman" w:eastAsia="Calibri" w:hAnsi="Times New Roman" w:cs="Times New Roman"/>
      <w:b/>
      <w:bCs/>
      <w:color w:val="auto"/>
      <w:sz w:val="27"/>
      <w:szCs w:val="27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color w:val="000000"/>
      <w:sz w:val="26"/>
      <w:szCs w:val="26"/>
      <w:lang w:val="uk-UA" w:eastAsia="uk-UA"/>
    </w:rPr>
  </w:style>
  <w:style w:type="paragraph" w:customStyle="1" w:styleId="a">
    <w:name w:val="[Без стиля]"/>
    <w:uiPriority w:val="99"/>
    <w:rsid w:val="001B09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Normal"/>
    <w:uiPriority w:val="99"/>
    <w:rsid w:val="001B0910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Normal"/>
    <w:uiPriority w:val="99"/>
    <w:rsid w:val="001B0910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Normal"/>
    <w:uiPriority w:val="99"/>
    <w:rsid w:val="001B0910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">
    <w:name w:val="Тис гривень (TABL)"/>
    <w:basedOn w:val="a"/>
    <w:uiPriority w:val="99"/>
    <w:rsid w:val="001B0910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1B0910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1B0910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Normal"/>
    <w:uiPriority w:val="99"/>
    <w:rsid w:val="001B0910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Normal"/>
    <w:uiPriority w:val="99"/>
    <w:rsid w:val="001B0910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styleId="Header">
    <w:name w:val="header"/>
    <w:basedOn w:val="Normal"/>
    <w:link w:val="HeaderChar"/>
    <w:uiPriority w:val="99"/>
    <w:rsid w:val="00AE0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E026F"/>
    <w:rPr>
      <w:rFonts w:ascii="Calibri" w:hAnsi="Calibri" w:cs="Calibri"/>
      <w:color w:val="000000"/>
      <w:kern w:val="0"/>
      <w:lang w:val="uk-UA" w:eastAsia="uk-UA"/>
    </w:rPr>
  </w:style>
  <w:style w:type="paragraph" w:styleId="Footer">
    <w:name w:val="footer"/>
    <w:basedOn w:val="Normal"/>
    <w:link w:val="FooterChar"/>
    <w:uiPriority w:val="99"/>
    <w:rsid w:val="00AE0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E026F"/>
    <w:rPr>
      <w:rFonts w:ascii="Calibri" w:hAnsi="Calibri" w:cs="Calibri"/>
      <w:color w:val="000000"/>
      <w:kern w:val="0"/>
      <w:lang w:val="uk-UA" w:eastAsia="uk-UA"/>
    </w:rPr>
  </w:style>
  <w:style w:type="character" w:customStyle="1" w:styleId="st131">
    <w:name w:val="st131"/>
    <w:uiPriority w:val="99"/>
    <w:rsid w:val="004614BF"/>
    <w:rPr>
      <w:i/>
      <w:color w:val="0000FF"/>
    </w:rPr>
  </w:style>
  <w:style w:type="character" w:customStyle="1" w:styleId="st46">
    <w:name w:val="st46"/>
    <w:uiPriority w:val="99"/>
    <w:rsid w:val="004614BF"/>
    <w:rPr>
      <w:i/>
      <w:color w:val="000000"/>
    </w:rPr>
  </w:style>
  <w:style w:type="character" w:customStyle="1" w:styleId="st102">
    <w:name w:val="st102"/>
    <w:uiPriority w:val="99"/>
    <w:rsid w:val="000C4435"/>
    <w:rPr>
      <w:b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D94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4490"/>
    <w:rPr>
      <w:rFonts w:ascii="Segoe UI" w:hAnsi="Segoe UI" w:cs="Segoe UI"/>
      <w:color w:val="000000"/>
      <w:kern w:val="0"/>
      <w:sz w:val="18"/>
      <w:szCs w:val="18"/>
      <w:lang w:val="uk-UA" w:eastAsia="uk-UA"/>
    </w:rPr>
  </w:style>
  <w:style w:type="character" w:styleId="CommentReference">
    <w:name w:val="annotation reference"/>
    <w:basedOn w:val="DefaultParagraphFont"/>
    <w:uiPriority w:val="99"/>
    <w:semiHidden/>
    <w:rsid w:val="0010276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027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0276D"/>
    <w:rPr>
      <w:rFonts w:ascii="Calibri" w:hAnsi="Calibri" w:cs="Calibri"/>
      <w:color w:val="000000"/>
      <w:kern w:val="0"/>
      <w:sz w:val="20"/>
      <w:szCs w:val="20"/>
      <w:lang w:val="uk-UA" w:eastAsia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027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0276D"/>
    <w:rPr>
      <w:b/>
      <w:bCs/>
    </w:rPr>
  </w:style>
  <w:style w:type="paragraph" w:styleId="Revision">
    <w:name w:val="Revision"/>
    <w:hidden/>
    <w:uiPriority w:val="99"/>
    <w:semiHidden/>
    <w:rsid w:val="005275B0"/>
    <w:rPr>
      <w:rFonts w:eastAsia="Times New Roman" w:cs="Calibri"/>
      <w:color w:val="000000"/>
      <w:lang w:val="uk-UA" w:eastAsia="uk-UA"/>
    </w:rPr>
  </w:style>
  <w:style w:type="paragraph" w:customStyle="1" w:styleId="tlreflinkmrw45">
    <w:name w:val="tl reflink mr w45"/>
    <w:basedOn w:val="Normal"/>
    <w:uiPriority w:val="99"/>
    <w:rsid w:val="005F366C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5F366C"/>
    <w:rPr>
      <w:rFonts w:cs="Times New Roman"/>
      <w:color w:val="0000FF"/>
      <w:u w:val="single"/>
    </w:rPr>
  </w:style>
  <w:style w:type="paragraph" w:customStyle="1" w:styleId="tc">
    <w:name w:val="tc"/>
    <w:basedOn w:val="Normal"/>
    <w:uiPriority w:val="99"/>
    <w:rsid w:val="005F366C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character" w:customStyle="1" w:styleId="fs2">
    <w:name w:val="fs2"/>
    <w:basedOn w:val="DefaultParagraphFont"/>
    <w:uiPriority w:val="99"/>
    <w:rsid w:val="005F366C"/>
    <w:rPr>
      <w:rFonts w:cs="Times New Roman"/>
    </w:rPr>
  </w:style>
  <w:style w:type="character" w:customStyle="1" w:styleId="fs2hard-blue-color">
    <w:name w:val="fs2 hard-blue-color"/>
    <w:basedOn w:val="DefaultParagraphFont"/>
    <w:uiPriority w:val="99"/>
    <w:rsid w:val="005F366C"/>
    <w:rPr>
      <w:rFonts w:cs="Times New Roman"/>
    </w:rPr>
  </w:style>
  <w:style w:type="paragraph" w:customStyle="1" w:styleId="tl">
    <w:name w:val="tl"/>
    <w:basedOn w:val="Normal"/>
    <w:uiPriority w:val="99"/>
    <w:rsid w:val="005F366C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customStyle="1" w:styleId="tj">
    <w:name w:val="tj"/>
    <w:basedOn w:val="Normal"/>
    <w:uiPriority w:val="99"/>
    <w:rsid w:val="005F366C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customStyle="1" w:styleId="tjbmf">
    <w:name w:val="tj bmf"/>
    <w:basedOn w:val="Normal"/>
    <w:uiPriority w:val="99"/>
    <w:rsid w:val="005F366C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customStyle="1" w:styleId="trbmf">
    <w:name w:val="tr bmf"/>
    <w:basedOn w:val="Normal"/>
    <w:uiPriority w:val="99"/>
    <w:rsid w:val="005F366C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character" w:customStyle="1" w:styleId="hard-blue-color">
    <w:name w:val="hard-blue-color"/>
    <w:basedOn w:val="DefaultParagraphFont"/>
    <w:uiPriority w:val="99"/>
    <w:rsid w:val="005F366C"/>
    <w:rPr>
      <w:rFonts w:cs="Times New Roman"/>
    </w:rPr>
  </w:style>
  <w:style w:type="paragraph" w:customStyle="1" w:styleId="tcbmf">
    <w:name w:val="tc bmf"/>
    <w:basedOn w:val="Normal"/>
    <w:uiPriority w:val="99"/>
    <w:rsid w:val="005F366C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59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67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67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mf17065?ed=2025_05_14&amp;an=66" TargetMode="External"/><Relationship Id="rId13" Type="http://schemas.openxmlformats.org/officeDocument/2006/relationships/hyperlink" Target="https://ips.ligazakon.net/document/view/mf17065?ed=2025_05_14&amp;an=165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ps.ligazakon.net/document/view/re44281?ed=2025_06_05&amp;an=105" TargetMode="External"/><Relationship Id="rId12" Type="http://schemas.openxmlformats.org/officeDocument/2006/relationships/hyperlink" Target="https://ips.ligazakon.net/document/view/mf17065?ed=2025_05_14&amp;an=1435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ips.ligazakon.net/document/view/re44281?ed=2025_06_05&amp;an=111" TargetMode="External"/><Relationship Id="rId1" Type="http://schemas.openxmlformats.org/officeDocument/2006/relationships/styles" Target="styles.xml"/><Relationship Id="rId6" Type="http://schemas.openxmlformats.org/officeDocument/2006/relationships/hyperlink" Target="https://ips.ligazakon.net/document/view/re44281?ed=2025_06_05&amp;an=104" TargetMode="External"/><Relationship Id="rId11" Type="http://schemas.openxmlformats.org/officeDocument/2006/relationships/hyperlink" Target="https://ips.ligazakon.net/document/view/re44281?ed=2025_06_05&amp;an=10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ps.ligazakon.net/document/view/mf17065?ed=2025_05_14&amp;an=1658" TargetMode="External"/><Relationship Id="rId10" Type="http://schemas.openxmlformats.org/officeDocument/2006/relationships/hyperlink" Target="https://ips.ligazakon.net/document/view/re44281?ed=2025_06_05&amp;an=107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ips.ligazakon.net/document/view/re44281?ed=2025_06_05&amp;an=107" TargetMode="External"/><Relationship Id="rId14" Type="http://schemas.openxmlformats.org/officeDocument/2006/relationships/hyperlink" Target="https://ips.ligazakon.net/document/view/mf11003?ed=2025_04_18&amp;an=1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932</Words>
  <Characters>5315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5</cp:revision>
  <cp:lastPrinted>2025-08-12T11:55:00Z</cp:lastPrinted>
  <dcterms:created xsi:type="dcterms:W3CDTF">2025-05-14T13:15:00Z</dcterms:created>
  <dcterms:modified xsi:type="dcterms:W3CDTF">2025-08-12T11:55:00Z</dcterms:modified>
</cp:coreProperties>
</file>